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肃南县</w:t>
      </w:r>
      <w:r>
        <w:rPr>
          <w:rFonts w:hint="eastAsia" w:ascii="方正小标宋简体" w:hAnsi="方正小标宋简体" w:eastAsia="方正小标宋简体" w:cs="方正小标宋简体"/>
          <w:sz w:val="44"/>
          <w:szCs w:val="44"/>
          <w:lang w:val="en-US" w:eastAsia="zh-CN"/>
        </w:rPr>
        <w:t>重大</w:t>
      </w:r>
      <w:r>
        <w:rPr>
          <w:rFonts w:hint="eastAsia" w:ascii="方正小标宋简体" w:hAnsi="方正小标宋简体" w:eastAsia="方正小标宋简体" w:cs="方正小标宋简体"/>
          <w:sz w:val="44"/>
          <w:szCs w:val="44"/>
        </w:rPr>
        <w:t>突发事件慈善力量动员应急预案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（一）编制目的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高效有序动员全县慈善力量参与突发事件应对工作，充分发挥慈善组织、社会组织、志愿者等社会力量在灾害救助、困难帮扶、资源募集等方面的积极作用，规范应急慈善活动，提升慈善力量参与突发事件的响应速度和救助效能，最大限度保障受灾群众基本生活，维护灾区社会稳定，结合我县慈善工作实际，制定本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（二）编制依据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慈善法》《中华人民共和国突发事件应对法》《中华人民共和国公益事业捐赠法》《自然灾害救助条例》《国家地震应急预案》《甘肃省突发事件总体应急预案》《甘肃省地震应急预案》《张掖市突发事件总体应急预案》《张掖市地震应急预案》</w:t>
      </w:r>
      <w:r>
        <w:rPr>
          <w:rFonts w:hint="eastAsia" w:ascii="仿宋_GB2312" w:hAnsi="仿宋_GB2312" w:eastAsia="仿宋_GB2312" w:cs="仿宋_GB2312"/>
          <w:sz w:val="32"/>
          <w:szCs w:val="32"/>
          <w:lang w:val="en-US" w:eastAsia="zh-CN"/>
        </w:rPr>
        <w:t>和</w:t>
      </w:r>
      <w:bookmarkStart w:id="0" w:name="_GoBack"/>
      <w:bookmarkEnd w:id="0"/>
      <w:r>
        <w:rPr>
          <w:rFonts w:hint="eastAsia" w:ascii="仿宋_GB2312" w:hAnsi="仿宋_GB2312" w:eastAsia="仿宋_GB2312" w:cs="仿宋_GB2312"/>
          <w:sz w:val="32"/>
          <w:szCs w:val="32"/>
        </w:rPr>
        <w:t>《肃南县突发事件总体应急预案》等法律法规及相关文件，制定本预案。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本预案适用于我县行政区域内发生突发事件（包括自然灾害、事故灾难、公共卫生事件和社会安全事件）时，动员、引导、规范和管理慈善力量参与应急救助、款物募集、志愿服务、困难帮扶等活动的相关工作。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（四）工作原则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统一领导，有序参与。 在县委、县政府统一领导和县突发事件处置指挥机构统筹协调下，将慈善力量纳入全县应急管理体系，建立应急协调机制，确保慈善力量有序参与、协同作战。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以人为本，救急优先。 始终把保障人民群众生命安全和基本生活放在首位，优先救助受灾群众中的老、弱、病、残、幼、孕等特殊困难群体。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依法依规，公开透明。 慈善募捐、捐赠、款物使用等各环节严格遵守法律法规，及时公开接收、分配、使用信息，主动接受社会监督。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广泛动员，精准对接。 充分发动社会各界力量，建立慈善需求与供给精准对接机制，实现慈善资源高效配置。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平战结合，常态储备。 将应急慈善能力建设融入日常慈善工作，常态化开展资源储备、队伍培训、预案演练，确保关键时刻拉得出、用得上。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二、慈善力量现状与动员能力评估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（一）慈善组织基本情况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肃南县慈善协会成立于2008年7月，2023年7月18日完成第三届理事会换届。协会选举产生了以企业法人和部门单位负责人组成的监事会、理事会，以政协主席为慈善协会会长的组织结构。五年来，共募集善款及物资669.07万元。协会具有丰富的社会资源动员和整合经验，在脱贫攻坚、乡村振兴、社会保障、社会治理等方面发挥了积极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（二）慈善资源概况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资金募集能力。协会通过集中募捐、“献爱心、送温暖”捐助活动、“99公益日”网上募捐等多种形式开展慈善募捐，五年来共募集善款及物资669.07万元。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救助活动开展。累计发放救助资金130.7万元，对3700多人次的城乡经济困难老人、孤儿、重度残疾人员和重点优抚对象、因灾因病返贫的困难家庭开展了救助。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项目资源。开展“张掖慈善情暖万家”“爱心甘肃慈善数字公益节和久久公益节”“结对帮扶爱心张掖”“助力生命圆康复梦”等项目。2023年积石山抗震救灾中，为灾区捐助资金29.9万元。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社会协作资源。与肃南县小红帽公益服务中心等公益组织建立了协作关系。与红十字会等力量保持联动。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（三）慈善力量动员能力评估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县慈善协会作为全县唯一的慈善组织，具有以下核心动员能力：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组织动员能力。 协会理事会由33名理事组成，涵盖企业法人、部门单位负责人等多领域代表；监事会由3名监事组成。组织架构完善，能够快速动员社会各界力量。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资金募集能力。年均募集款物约130万元，突发事件时可启动专项募捐，预计短期内可募集应急资金50—200万元（视灾情严重程度和动员力度而定）。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物资募集能力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与县域内多家企业、商超建立合作关系，可快速募集食品、饮用水、棉衣被等救灾物资。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志愿服务动员能力。通过协会平台可动员志愿者50—200人参与应急服务。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三、组织指挥体系及职责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（一）应急领导小组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成立肃南县慈善力量动员应急工作领导小组（以下简称“领导小组”），统筹全县突发事件慈善力量动员工作。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 </w:t>
      </w:r>
      <w:r>
        <w:rPr>
          <w:rFonts w:hint="eastAsia" w:ascii="仿宋_GB2312" w:hAnsi="仿宋_GB2312" w:eastAsia="仿宋_GB2312" w:cs="仿宋_GB2312"/>
          <w:sz w:val="32"/>
          <w:szCs w:val="32"/>
          <w:lang w:val="en-US" w:eastAsia="zh-CN"/>
        </w:rPr>
        <w:t xml:space="preserve">魏永强  </w:t>
      </w:r>
      <w:r>
        <w:rPr>
          <w:rFonts w:hint="eastAsia" w:ascii="仿宋_GB2312" w:hAnsi="仿宋_GB2312" w:eastAsia="仿宋_GB2312" w:cs="仿宋_GB2312"/>
          <w:sz w:val="32"/>
          <w:szCs w:val="32"/>
        </w:rPr>
        <w:t>县民政局</w:t>
      </w:r>
      <w:r>
        <w:rPr>
          <w:rFonts w:hint="eastAsia" w:ascii="仿宋_GB2312" w:hAnsi="仿宋_GB2312" w:eastAsia="仿宋_GB2312" w:cs="仿宋_GB2312"/>
          <w:sz w:val="32"/>
          <w:szCs w:val="32"/>
          <w:lang w:val="en-US" w:eastAsia="zh-CN"/>
        </w:rPr>
        <w:t>党组书记</w:t>
      </w:r>
    </w:p>
    <w:p>
      <w:pPr>
        <w:keepNext w:val="0"/>
        <w:keepLines w:val="0"/>
        <w:pageBreakBefore w:val="0"/>
        <w:widowControl w:val="0"/>
        <w:kinsoku/>
        <w:wordWrap/>
        <w:overflowPunct/>
        <w:topLinePunct w:val="0"/>
        <w:autoSpaceDE/>
        <w:autoSpaceDN/>
        <w:bidi w:val="0"/>
        <w:adjustRightInd/>
        <w:snapToGrid/>
        <w:spacing w:line="560" w:lineRule="exact"/>
        <w:ind w:left="3838" w:leftChars="304" w:hanging="3200" w:hangingChars="10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副 组 长： </w:t>
      </w:r>
      <w:r>
        <w:rPr>
          <w:rFonts w:hint="eastAsia" w:ascii="仿宋_GB2312" w:hAnsi="仿宋_GB2312" w:eastAsia="仿宋_GB2312" w:cs="仿宋_GB2312"/>
          <w:sz w:val="32"/>
          <w:szCs w:val="32"/>
          <w:lang w:val="en-US" w:eastAsia="zh-CN"/>
        </w:rPr>
        <w:t xml:space="preserve">杨雪军  </w:t>
      </w:r>
      <w:r>
        <w:rPr>
          <w:rFonts w:hint="eastAsia" w:ascii="仿宋_GB2312" w:hAnsi="仿宋_GB2312" w:eastAsia="仿宋_GB2312" w:cs="仿宋_GB2312"/>
          <w:sz w:val="32"/>
          <w:szCs w:val="32"/>
        </w:rPr>
        <w:t>县民政局分管慈善工作副局长</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县慈善协会秘书长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 县民政局相关股室负责人、县慈善协会理事会相关成员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职责：决定启动慈善力量动员应急预案；统筹协调全县慈善力量参与突发事件应对工作；发布救灾捐赠倡议书，动员社会力量开展捐赠；对接县突发事件处置指挥机构，落实上级决策部署；组织力量深入受灾地区督促和检查捐赠款物的管理使用；协调解决慈善力量动员工作中的重大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下设办公室，办公室设在县慈善协会，由县慈善协会秘书长兼任办公室主任。主要职责：承担应急值守、信息报送、统筹协调、捐赠款物接收管理等日常工作；汇总分析灾区慈善需求信息，及时上报工作动态；协调各成员单位开展应急联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（二）各工作组职责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1.综合协调组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长： </w:t>
      </w:r>
      <w:r>
        <w:rPr>
          <w:rFonts w:hint="eastAsia" w:ascii="仿宋_GB2312" w:hAnsi="仿宋_GB2312" w:eastAsia="仿宋_GB2312" w:cs="仿宋_GB2312"/>
          <w:sz w:val="32"/>
          <w:szCs w:val="32"/>
          <w:lang w:val="en-US" w:eastAsia="zh-CN"/>
        </w:rPr>
        <w:t xml:space="preserve">杨雪军  </w:t>
      </w:r>
      <w:r>
        <w:rPr>
          <w:rFonts w:hint="eastAsia" w:ascii="仿宋_GB2312" w:hAnsi="仿宋_GB2312" w:eastAsia="仿宋_GB2312" w:cs="仿宋_GB2312"/>
          <w:sz w:val="32"/>
          <w:szCs w:val="32"/>
        </w:rPr>
        <w:t>县民政局副局长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 县民政局办公室、社会事务股相关人员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 负责综合协调、信息报送、宣传引导等工作；对接县突发事件处置指挥机构，获取灾区需求和政策信息；负责与新闻媒体对接，发布权威捐赠信息；领导小组交办的其他事项。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2.捐赠款物接收组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长： </w:t>
      </w:r>
      <w:r>
        <w:rPr>
          <w:rFonts w:hint="eastAsia" w:ascii="仿宋_GB2312" w:hAnsi="仿宋_GB2312" w:eastAsia="仿宋_GB2312" w:cs="仿宋_GB2312"/>
          <w:sz w:val="32"/>
          <w:szCs w:val="32"/>
          <w:lang w:val="en-US" w:eastAsia="zh-CN"/>
        </w:rPr>
        <w:t xml:space="preserve">杨雪军 </w:t>
      </w:r>
      <w:r>
        <w:rPr>
          <w:rFonts w:hint="eastAsia" w:ascii="仿宋_GB2312" w:hAnsi="仿宋_GB2312" w:eastAsia="仿宋_GB2312" w:cs="仿宋_GB2312"/>
          <w:sz w:val="32"/>
          <w:szCs w:val="32"/>
        </w:rPr>
        <w:t>县慈善协会秘书长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 县慈善协会工作人员、县民政局财务股相关人员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 负责救灾捐赠款物的接收、登记、入库等工作；设立捐赠款物接收点（主接收点设在县慈善协会，根据需要可增设临时接收点）；向捐赠人出具合法、有效的收据；建立捐赠款物接收台账，做到日清日结；每日统计捐赠款物接收情况并报领导小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3.款物分配发放组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 xml:space="preserve"> 李鹤  </w:t>
      </w:r>
      <w:r>
        <w:rPr>
          <w:rFonts w:hint="eastAsia" w:ascii="仿宋_GB2312" w:hAnsi="仿宋_GB2312" w:eastAsia="仿宋_GB2312" w:cs="仿宋_GB2312"/>
          <w:sz w:val="32"/>
          <w:szCs w:val="32"/>
        </w:rPr>
        <w:t> 县民政局社会事务股负责人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 县民政局相关股室人员、县慈善协会工作人员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 根据灾区需求和领导小组指令，制定捐赠款物分配方案；组织捐赠物资的调运和发放工作；建立捐赠款物发放台账，确保精准发放到受灾群众手中；跟踪捐赠款物使用情况，及时反馈使用效果。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4.志愿服务动员组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w:t>
      </w:r>
      <w:r>
        <w:rPr>
          <w:rFonts w:hint="eastAsia" w:ascii="仿宋_GB2312" w:hAnsi="仿宋_GB2312" w:eastAsia="仿宋_GB2312" w:cs="仿宋_GB2312"/>
          <w:sz w:val="32"/>
          <w:szCs w:val="32"/>
          <w:lang w:val="en-US" w:eastAsia="zh-CN"/>
        </w:rPr>
        <w:t xml:space="preserve"> 杨雪军  </w:t>
      </w:r>
      <w:r>
        <w:rPr>
          <w:rFonts w:hint="eastAsia" w:ascii="仿宋_GB2312" w:hAnsi="仿宋_GB2312" w:eastAsia="仿宋_GB2312" w:cs="仿宋_GB2312"/>
          <w:sz w:val="32"/>
          <w:szCs w:val="32"/>
        </w:rPr>
        <w:t>县慈善协会副会长</w:t>
      </w:r>
      <w:r>
        <w:rPr>
          <w:rFonts w:hint="eastAsia" w:ascii="仿宋_GB2312" w:hAnsi="仿宋_GB2312" w:eastAsia="仿宋_GB2312" w:cs="仿宋_GB2312"/>
          <w:sz w:val="32"/>
          <w:szCs w:val="32"/>
          <w:lang w:val="en-US" w:eastAsia="zh-CN"/>
        </w:rPr>
        <w:t>兼秘书长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 县慈善协会工作人员、相关社会组织负责人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 动员、招募、登记应急志愿者；根据灾区需求，组织志愿者有序参与救助服务；协调社会工作者、心理咨询师等专业力量参与心理疏导和情绪干预；做好志愿者的培训、管理和保障工作。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5.监督审计组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　长： </w:t>
      </w:r>
      <w:r>
        <w:rPr>
          <w:rFonts w:hint="eastAsia" w:ascii="仿宋_GB2312" w:hAnsi="仿宋_GB2312" w:eastAsia="仿宋_GB2312" w:cs="仿宋_GB2312"/>
          <w:sz w:val="32"/>
          <w:szCs w:val="32"/>
          <w:lang w:val="en-US" w:eastAsia="zh-CN"/>
        </w:rPr>
        <w:t xml:space="preserve">魏永强  </w:t>
      </w:r>
      <w:r>
        <w:rPr>
          <w:rFonts w:hint="eastAsia" w:ascii="仿宋_GB2312" w:hAnsi="仿宋_GB2312" w:eastAsia="仿宋_GB2312" w:cs="仿宋_GB2312"/>
          <w:sz w:val="32"/>
          <w:szCs w:val="32"/>
        </w:rPr>
        <w:t>县民政局</w:t>
      </w:r>
      <w:r>
        <w:rPr>
          <w:rFonts w:hint="eastAsia" w:ascii="仿宋_GB2312" w:hAnsi="仿宋_GB2312" w:eastAsia="仿宋_GB2312" w:cs="仿宋_GB2312"/>
          <w:sz w:val="32"/>
          <w:szCs w:val="32"/>
          <w:lang w:val="en-US" w:eastAsia="zh-CN"/>
        </w:rPr>
        <w:t>党组书记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　员： 县慈善协会监事会成员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　责： 对捐赠款物接收、分配、使用全过程进行监督；定期审计捐赠款物管理使用情况；受理社会举报和投诉，查处违规行为；督促信息公开工作落实。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四、应急响应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（一）响应启动条件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出现下列情况之一时，经领导小组研究决定，启动本预案：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县内发生突发事件，造成人员伤亡或群众生活困难，需要慈善力量参与救助的；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县突发事件处置指挥机构或上级民政部门要求启动慈善力量动员的；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县外发生重大突发事件，上级要求组织支援捐赠的。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sz w:val="32"/>
          <w:szCs w:val="32"/>
        </w:rPr>
        <w:t>响应启动程序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领导小组办公室接到启动指令后，第一时间向领导小组组长报告；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领导小组组长召开紧急会议（或电话会商），决定启动本预案；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预案启动后30分钟内，各工作组进入工作状态，全面启动应急运转机制；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领导小组办公室将启动决定报县突发事件处置指挥机构和市民政局备案。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（三）响应措施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1.信息发布与宣传动员（预案启动1小时内）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（1）以县民政局、县慈善协会名义，通过县政府门户网站、政务新媒体、广播电视等渠道，发布救灾捐赠活动公告；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（2）公布捐赠活动主题、热线电话、捐赠款物接收渠道和方式等重要信息；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（3）热线电话即时开通，24小时不间断接受咨询；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（4）预案启动2小时内，向全县慈善组织、社会组织、爱心企业发出联合行动呼吁；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（5）4小时内建立与各媒体的联系网络。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2.通讯与应急值守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（1）领导小组成员手机24小时开通，随时联系、随时办公；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（2）领导小组办公室实行24小时值班制度；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（3）所有事务处理须形成负责人签字有效的文本存档。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3.捐赠款物接收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（1）定向捐赠： 捐赠人须提供盖有公章或签字的定向捐赠书或协议书（内容包括单位名称、捐赠金额、捐赠意向、联系方式等），接收组2小时内向捐赠人出具接收确认书或签署协议；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（2）非定向捐赠： 捐赠资金到账后，及时向捐赠人递寄收据和证书；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（3）物资捐赠： 捐赠人须提供盖有公章或签字的认捐书（内容包括捐赠单位名称、物资名称、数量、规格、保质期、联系方式等）；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（4）对捐赠物资进行必要的卫生和安全检查，不符合救助要求的单独存放并按规定处理；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（5）每笔捐款进账，须将捐赠人名称、捐赠金额等资料及时录入电脑；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（6）实行当日进账、当日登录、当日统计，每日进账额和累计额由领导小组组长签字后于下午5时报领导小组所有成员。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4.捐赠款物分配使用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（1）捐赠款物使用严格遵循捐赠人意愿和抗震救灾需要，全部用于受灾群众救助和灾后重建；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（2）款物分配发放组根据灾区需求制定分配方案，报领导小组审批后执行；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（3）建立捐赠款物发放台账（领取人签字按手印、身份证号、联系方式、领取物品清单等），确保精准发放到人；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（4）优先保障老、弱、病、残、幼、孕等特殊困难群体的基本生活需求。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5.志愿服务动员与组织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（1）志愿服务动员组发布志愿者招募公告，登记志愿者信息；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（2）根据灾区需求，组织志愿者有序参与物资搬运、群众安置、秩序维护等服务；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（3）协调社会工作者、心理咨询师等专业力量，对受灾群众开展心理疏导和情绪干预；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（4）做好志愿者的安全保障和基本生活保障。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6.信息公开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（1）自捐赠活动启动之日起，每日通过县政府门户网站、政务新媒体等渠道公布捐赠款物接收情况；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（2）在应急处置与救援阶段，至少每五日公开一次募得款物的接收情况，及时公开分配、使用情况；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（3）主动接受审计监督和社会监督。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（四）信息报送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领导小组办公室应在预案启动后1小时内，将启动情况报县突发事件处置指挥机构和市民政局；每日17时前报送当日捐赠款物接收、分配、使用情况统计；重大事项随时报告，杜绝迟报、漏报、瞒报。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五、应急捐赠款物管理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（一）捐赠资金管理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设立救灾捐赠资金专账，专款专用；捐赠资金统一汇入以下账户：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　　名： 肃南裕固族自治县慈善协会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 340030122000001991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 肃南裕固族自治县联社营业部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严格按照核定的救助对象和标准发放救助资金；救助资金通过“社保卡”等方式及时、足额发放到户到人；严禁截留、挪用、私分捐赠资金。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（二）捐赠物资管理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捐赠物资接收点，专人负责登记验收；对捐赠物资进行分类登记、分区存放，建立物资台账；对食品、饮用水等物资，严格执行有效期管理；捐赠物资的调运、发放须办理出库手续，填写出库单；不符合救助要求的物资，单独存放并按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（三）捐赠款物使用反馈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资接收单位（安置点、乡镇）及时向县慈善协会反馈物资接收、发放和使用情况；领导小组办公室定期汇总捐赠款物使用效果，形成工作报告；应急处置结束后，全面梳理捐赠款物接收、使用、发放情况，做好清算、公示和审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（一）组织保障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领导小组各成员单位明确职责分工，做到责任到人；县慈善协会理事会、监事会充分发挥作用，确保决策科学、监督有力；加强与县应急管理局、县卫生健康局等部门的沟通协作，形成工作合力。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（二）资金保障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县慈善协会日常募集资金中预留一定比例作为应急储备资金；突发事件发生后，迅速启动专项募捐，动员社会各界捐赠；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积极争取上级慈善组织资金支持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县财政局根据实际情况给予必要的经费保障。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（三）物资保障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慈善协会建立应急物资储备清单，与相关企业、商超建立应急供应联动机制；依托《肃南县救灾物资接收及保障方案》确定的物资接收存储网络（主库区：肃南县公路管养站；备用库区：隆丰村村委会后街库房），做好捐赠物资接收和存储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协调交通、公安等部门开辟捐赠物资运输“绿色通道”。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（四）人员保障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建立慈善应急志愿者数据库，储备各类型志愿者；定期开展慈善应急培训和演练，提升队伍实战能力；县慈善协会每年至少组织1次慈善力量动员应急演练；做好志愿者的保险、防护等基本保障。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（五）技术保障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慈善捐赠信息管理系统，实现捐赠款物接收、分配、使用全过程信息化管理；充分利用大数据等技术手段，提高慈善资源调配效率；加强与县地震局、县应急管理局等部门的信息共享，及时获取灾情和需求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t>（六）</w:t>
      </w:r>
      <w:r>
        <w:rPr>
          <w:rFonts w:hint="eastAsia" w:ascii="楷体_GB2312" w:hAnsi="楷体_GB2312" w:eastAsia="楷体_GB2312" w:cs="楷体_GB2312"/>
          <w:sz w:val="32"/>
          <w:szCs w:val="32"/>
        </w:rPr>
        <w:t>纪律保障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慈善力量动员工作责任制；对在应急处置工作中表现突出的单位和个人予以表彰；对失职渎职、推诿扯皮造成严重后果的，依规依纪依法追究责任；对在捐赠款物管理使用中出现的截留挪用、私分侵占等违纪违法行为，严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七、善后处置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（一）款物清算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应急处置结束后，县慈善协会全面梳理捐赠款物接收、使用、发放情况，做好清算、公示和审计工作，确保款物使用规范、公开透明。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（二）总结评估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领导小组组织对慈善力量动员工作进行总结评估，包括：响应速度、动员效果、款物使用效益、存在问题等，形成书面报告报县突发事件处置指挥机构和市民政局。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（三）表彰激励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对在慈善力量动员和救灾捐赠中表现突出的单位和个人，按有关规定予以表彰，弘扬慈善精神。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（一）预案管理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本预案由县民政局负责解释，根据上级政策调整、应急处置实践和实际工作需求，适时组织修订完善，报县应急管理部门备案。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（二）预案演练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县民政局定期组织县慈善协会开展慈善力量动员应急演练，检验预案可行性和应急处置实效性。县慈善协会每年至少组织1次应急演练。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（三）预案实施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本预案自印发之日起正式实施。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肃南县慈善协会第三届理事会、监事会成员名单</w:t>
      </w:r>
    </w:p>
    <w:p>
      <w:pPr>
        <w:keepNext w:val="0"/>
        <w:keepLines w:val="0"/>
        <w:pageBreakBefore w:val="0"/>
        <w:widowControl w:val="0"/>
        <w:kinsoku/>
        <w:wordWrap/>
        <w:overflowPunct/>
        <w:topLinePunct w:val="0"/>
        <w:autoSpaceDE/>
        <w:autoSpaceDN/>
        <w:bidi w:val="0"/>
        <w:adjustRightInd/>
        <w:snapToGrid/>
        <w:spacing w:line="560" w:lineRule="exact"/>
        <w:ind w:left="1596" w:leftChars="76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肃南县慈善力量动员应急工作领导小组成员名单及联系方式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984"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NGFhZmNlNDBiYmE5YzZhMzAwZGYwMmQ4ZWJlZGQifQ=="/>
  </w:docVars>
  <w:rsids>
    <w:rsidRoot w:val="596F4FD6"/>
    <w:rsid w:val="02E34CC9"/>
    <w:rsid w:val="0A1D7EA8"/>
    <w:rsid w:val="3A0D261A"/>
    <w:rsid w:val="55DD4FD6"/>
    <w:rsid w:val="596F4FD6"/>
    <w:rsid w:val="72BD3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2026-08-20T03:05:00Z</dcterms:created>
  <dc:creator>初心。</dc:creator>
  <cp:lastModifiedBy>初心。</cp:lastModifiedBy>
  <cp:lastPrinted>2026-08-24T02:13:30Z</cp:lastPrinted>
  <dcterms:modified xsi:type="dcterms:W3CDTF">2026-08-24T02:23:21Z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35882D56EC444E2ABAACC672D8039ADE_11</vt:lpwstr>
  </property>
</Properties>
</file>