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D7951">
      <w:pPr>
        <w:keepNext w:val="0"/>
        <w:keepLines w:val="0"/>
        <w:pageBreakBefore w:val="0"/>
        <w:widowControl w:val="0"/>
        <w:kinsoku/>
        <w:wordWrap/>
        <w:overflowPunct/>
        <w:topLine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肃南县公路交通保障应急预案</w:t>
      </w:r>
    </w:p>
    <w:p w14:paraId="47902A97">
      <w:pPr>
        <w:pStyle w:val="2"/>
        <w:jc w:val="center"/>
        <w:rPr>
          <w:rFonts w:hint="eastAsia"/>
          <w:lang w:val="en-US" w:eastAsia="zh-CN"/>
        </w:rPr>
      </w:pPr>
      <w:r>
        <w:rPr>
          <w:rFonts w:hint="eastAsia" w:ascii="仿宋_GB2312" w:hAnsi="仿宋_GB2312" w:eastAsia="仿宋_GB2312" w:cs="仿宋_GB2312"/>
          <w:b/>
          <w:bCs/>
          <w:sz w:val="32"/>
          <w:szCs w:val="32"/>
          <w:lang w:val="en-US" w:eastAsia="zh-CN"/>
        </w:rPr>
        <w:t>（征求意见稿）</w:t>
      </w:r>
    </w:p>
    <w:p w14:paraId="36F8075F">
      <w:pPr>
        <w:keepNext w:val="0"/>
        <w:keepLines w:val="0"/>
        <w:pageBreakBefore w:val="0"/>
        <w:widowControl w:val="0"/>
        <w:kinsoku/>
        <w:wordWrap/>
        <w:overflowPunct/>
        <w:topLinePunct/>
        <w:autoSpaceDE/>
        <w:autoSpaceDN/>
        <w:bidi w:val="0"/>
        <w:adjustRightInd/>
        <w:snapToGrid/>
        <w:spacing w:line="560" w:lineRule="exact"/>
        <w:jc w:val="both"/>
        <w:textAlignment w:val="auto"/>
      </w:pPr>
    </w:p>
    <w:p w14:paraId="6F7BBA01">
      <w:pPr>
        <w:keepNext w:val="0"/>
        <w:keepLines w:val="0"/>
        <w:pageBreakBefore w:val="0"/>
        <w:widowControl w:val="0"/>
        <w:kinsoku/>
        <w:wordWrap/>
        <w:overflowPunct/>
        <w:topLinePunct/>
        <w:autoSpaceDE/>
        <w:autoSpaceDN/>
        <w:bidi w:val="0"/>
        <w:adjustRightInd/>
        <w:snapToGrid/>
        <w:spacing w:line="560" w:lineRule="exact"/>
        <w:jc w:val="both"/>
        <w:textAlignment w:val="auto"/>
      </w:pPr>
      <w:bookmarkStart w:id="0" w:name="heading_1"/>
    </w:p>
    <w:p w14:paraId="25173279">
      <w:pPr>
        <w:keepNext w:val="0"/>
        <w:keepLines w:val="0"/>
        <w:pageBreakBefore w:val="0"/>
        <w:widowControl w:val="0"/>
        <w:kinsoku/>
        <w:wordWrap/>
        <w:overflowPunct/>
        <w:topLinePunct/>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bookmarkEnd w:id="0"/>
    </w:p>
    <w:p w14:paraId="502318E8">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bookmarkStart w:id="1" w:name="heading_2"/>
      <w:r>
        <w:rPr>
          <w:rFonts w:hint="eastAsia" w:ascii="楷体_GB2312" w:hAnsi="楷体_GB2312" w:eastAsia="楷体_GB2312" w:cs="楷体_GB2312"/>
          <w:b/>
          <w:bCs/>
          <w:sz w:val="32"/>
          <w:szCs w:val="32"/>
        </w:rPr>
        <w:t>1.1 编制目的</w:t>
      </w:r>
      <w:bookmarkEnd w:id="1"/>
    </w:p>
    <w:p w14:paraId="046BF192">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预防和减少公路交通突发事件的发生，及时高效处置各类公路交通突发事件，最大程度减少人员伤亡、财产损失及对交通运输运行产生的不利影响，提高应对公路交通突发事件的快速反应、应急处置和保障服务能力，确保辖区公路交通安全畅通，保障人民群众生命财产安全。结合肃南牧区地域分散、公路线长面广、地质条件复杂、灾害多发的实际，制定本预案。</w:t>
      </w:r>
    </w:p>
    <w:p w14:paraId="0A55673E">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bookmarkStart w:id="2" w:name="heading_3"/>
      <w:r>
        <w:rPr>
          <w:rFonts w:hint="eastAsia" w:ascii="楷体_GB2312" w:hAnsi="楷体_GB2312" w:eastAsia="楷体_GB2312" w:cs="楷体_GB2312"/>
          <w:b/>
          <w:bCs/>
          <w:sz w:val="32"/>
          <w:szCs w:val="32"/>
        </w:rPr>
        <w:t>1.2 编制依据</w:t>
      </w:r>
      <w:bookmarkEnd w:id="2"/>
    </w:p>
    <w:p w14:paraId="28FAEA85">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中华人民共和国安全生产法》《中华人民共和国突发事件应对法》《中华人民共和国公路法》《中华人民共和国道路交通安全法》《公路安全保护条例》《生产安全事故应急条例》《生产安全事故报告和调查处理条例》《国务院办公厅关于印发突发事件应急预案管理办法的通知》《生产安全事故应急预案管理办法》《交通运输突发事件应急管理规定》《公路交通突发事件应急预案》《甘肃省公路交通突发事件应急预案》《张掖市公路交通保障应急预案（2026 修订稿）》《肃南县突发事件总体应急预案》等有关法律法规和规范性文件。</w:t>
      </w:r>
    </w:p>
    <w:p w14:paraId="17648A6D">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bookmarkStart w:id="3" w:name="heading_4"/>
      <w:r>
        <w:rPr>
          <w:rFonts w:hint="eastAsia" w:ascii="楷体_GB2312" w:hAnsi="楷体_GB2312" w:eastAsia="楷体_GB2312" w:cs="楷体_GB2312"/>
          <w:b/>
          <w:bCs/>
          <w:sz w:val="32"/>
          <w:szCs w:val="32"/>
        </w:rPr>
        <w:t>1.3 适用范围</w:t>
      </w:r>
      <w:bookmarkEnd w:id="3"/>
    </w:p>
    <w:p w14:paraId="5FC610ED">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本预案适用于肃南裕固族自治县行政区域内自然灾害、事故灾难引发的国省干线、农村公路中断、损毁、交通拥堵等公路交通保障应急处置工作。</w:t>
      </w:r>
    </w:p>
    <w:p w14:paraId="02512F3F">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发生在本县行政区域以外的突发事件，依据上级部门命令或其他县区请求，需要本县派出力量协助应急处置的，参照本预案执行。</w:t>
      </w:r>
    </w:p>
    <w:p w14:paraId="591E08AC">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bookmarkStart w:id="4" w:name="heading_5"/>
      <w:r>
        <w:rPr>
          <w:rFonts w:hint="eastAsia" w:ascii="楷体_GB2312" w:hAnsi="楷体_GB2312" w:eastAsia="楷体_GB2312" w:cs="楷体_GB2312"/>
          <w:b/>
          <w:bCs/>
          <w:sz w:val="32"/>
          <w:szCs w:val="32"/>
        </w:rPr>
        <w:t>1.4 工作原则</w:t>
      </w:r>
      <w:bookmarkEnd w:id="4"/>
    </w:p>
    <w:p w14:paraId="3FF2CDE5">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（1）以人为本、扁平管理、科学应对、预防为主。</w:t>
      </w:r>
      <w:r>
        <w:rPr>
          <w:rFonts w:hint="eastAsia" w:ascii="仿宋_GB2312" w:hAnsi="仿宋_GB2312" w:eastAsia="仿宋_GB2312" w:cs="仿宋_GB2312"/>
          <w:sz w:val="32"/>
          <w:szCs w:val="32"/>
        </w:rPr>
        <w:t>切实履行行业公共服务职能，把保障人民群众生命财产安全作为首要任务，提升应急科技应用水平，坚持行业指导与属地管理相结合，预防与应急相结合，常态与非常态相结合。强化风险隐患排查防范，扎实做好预案演练、宣传培训，落实公路交通突发事件各项应急保障工作。</w:t>
      </w:r>
    </w:p>
    <w:p w14:paraId="373170ED">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（2）统一领导、分级负责、属地管理、联动协调。</w:t>
      </w:r>
      <w:r>
        <w:rPr>
          <w:rFonts w:hint="eastAsia" w:ascii="仿宋_GB2312" w:hAnsi="仿宋_GB2312" w:eastAsia="仿宋_GB2312" w:cs="仿宋_GB2312"/>
          <w:sz w:val="32"/>
          <w:szCs w:val="32"/>
        </w:rPr>
        <w:t>在县委、县政府统一领导下开展公路交通突发事件应急工作，健全分级响应、条块结合、属地管理、上下联动工作机制，统筹各类应急资源，动员社会力量参与，协同做好应急救援处置。</w:t>
      </w:r>
    </w:p>
    <w:p w14:paraId="6BE8FBF3">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（3）部门协作、资源共享、快速反应、依法处置。</w:t>
      </w:r>
      <w:r>
        <w:rPr>
          <w:rFonts w:hint="eastAsia" w:ascii="仿宋_GB2312" w:hAnsi="仿宋_GB2312" w:eastAsia="仿宋_GB2312" w:cs="仿宋_GB2312"/>
          <w:sz w:val="32"/>
          <w:szCs w:val="32"/>
        </w:rPr>
        <w:t>各相关部门、单位按照职责建立健全联动协调制度，构建统一指挥、优势互补、资源信息共享、反应灵敏、行动迅速、运转高效的应急管理和联动处置机制。突发事件发生后依法果断处置，严防事态扩大和次生、衍生灾害，最大限度降低突发事件危害与损失。</w:t>
      </w:r>
    </w:p>
    <w:p w14:paraId="3F3E30D0">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bookmarkStart w:id="5" w:name="heading_6"/>
      <w:r>
        <w:rPr>
          <w:rFonts w:hint="eastAsia" w:ascii="楷体_GB2312" w:hAnsi="楷体_GB2312" w:eastAsia="楷体_GB2312" w:cs="楷体_GB2312"/>
          <w:b/>
          <w:bCs/>
          <w:sz w:val="32"/>
          <w:szCs w:val="32"/>
        </w:rPr>
        <w:t>1.5 事件分级</w:t>
      </w:r>
      <w:bookmarkEnd w:id="5"/>
    </w:p>
    <w:p w14:paraId="201CD6FB">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参照交通运输部《公路交通突发事件应急预案》，结合我县公路实际，按照事件性质、类型、严重程度、可控性和影响范围，将事件划分为 Ⅰ 级（特别重大）、Ⅱ 级（重大）、Ⅲ 级（较大）、Ⅳ 级（一般）四个等级。</w:t>
      </w:r>
    </w:p>
    <w:p w14:paraId="28A503D6">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bookmarkStart w:id="6" w:name="heading_7"/>
      <w:r>
        <w:rPr>
          <w:rFonts w:hint="eastAsia" w:ascii="仿宋_GB2312" w:hAnsi="仿宋_GB2312" w:eastAsia="仿宋_GB2312" w:cs="仿宋_GB2312"/>
          <w:b/>
          <w:bCs/>
          <w:sz w:val="32"/>
          <w:szCs w:val="32"/>
        </w:rPr>
        <w:t>1.5.1 特别重大公路交通突发事件（Ⅰ 级）</w:t>
      </w:r>
      <w:bookmarkEnd w:id="6"/>
    </w:p>
    <w:p w14:paraId="6D8A077D">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由自然灾害、事故灾难引发，符合下列情形之一：</w:t>
      </w:r>
    </w:p>
    <w:p w14:paraId="44179963">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造成高速公路、普通国道交通中断，出现大量车辆积压，并影响衔接高速、国省道以及周边县域公路正常运行，抢修处置预计 48 小时以上。</w:t>
      </w:r>
    </w:p>
    <w:p w14:paraId="48983900">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造成国省道特大桥梁、特长隧道垮塌；公路桥梁、隧道、边坡等构造物垮塌，造成 30 人以上死亡或者失踪，或 30 人以上涉险。</w:t>
      </w:r>
    </w:p>
    <w:p w14:paraId="17F167E1">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因重要物资短缺，严重影响县域经济运行和群众正常生活，超出本县处置能力，需要市级协调、省级跨区域公路通行保障。</w:t>
      </w:r>
    </w:p>
    <w:p w14:paraId="0556C118">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国务院及其有关部门确定需要开展公路交通保障的其他突发事件。</w:t>
      </w:r>
    </w:p>
    <w:p w14:paraId="3A4C4AC6">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bookmarkStart w:id="7" w:name="heading_8"/>
      <w:r>
        <w:rPr>
          <w:rFonts w:hint="eastAsia" w:ascii="仿宋_GB2312" w:hAnsi="仿宋_GB2312" w:eastAsia="仿宋_GB2312" w:cs="仿宋_GB2312"/>
          <w:b/>
          <w:bCs/>
          <w:sz w:val="32"/>
          <w:szCs w:val="32"/>
        </w:rPr>
        <w:t>1.5.2 重大公路交通突发事件（Ⅱ 级）</w:t>
      </w:r>
      <w:bookmarkEnd w:id="7"/>
    </w:p>
    <w:p w14:paraId="0BE8492F">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由自然灾害、事故灾难引发，符合下列情形之一：</w:t>
      </w:r>
    </w:p>
    <w:p w14:paraId="7509CEE4">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造成国、省道交通中断，大量车辆积压，影响衔接干线公路通行，抢修处置预计 24 小时以上、48 小时以下。</w:t>
      </w:r>
    </w:p>
    <w:p w14:paraId="3FF35C27">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造成国省道大中桥、中长隧道垮塌损毁；公路构造物垮塌造成10人以上30人以下死亡或失踪，或10人以上30人以下涉险。</w:t>
      </w:r>
    </w:p>
    <w:p w14:paraId="6738997E">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超出本县应急处置能力，需要市级统筹跨县域公路应急通行保障。</w:t>
      </w:r>
    </w:p>
    <w:p w14:paraId="6ADBCAA0">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省政府及其有关部门确定需要开展公路交通保障的其他突发事件。</w:t>
      </w:r>
    </w:p>
    <w:p w14:paraId="4FD0F5E9">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bookmarkStart w:id="8" w:name="heading_9"/>
      <w:r>
        <w:rPr>
          <w:rFonts w:hint="eastAsia" w:ascii="仿宋_GB2312" w:hAnsi="仿宋_GB2312" w:eastAsia="仿宋_GB2312" w:cs="仿宋_GB2312"/>
          <w:b/>
          <w:bCs/>
          <w:sz w:val="32"/>
          <w:szCs w:val="32"/>
        </w:rPr>
        <w:t>1.5.3较大公路交通突发事件（Ⅲ 级）</w:t>
      </w:r>
      <w:bookmarkEnd w:id="8"/>
    </w:p>
    <w:p w14:paraId="26B42F75">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由自然灾害、事故灾难引发，符合下列情形之一：</w:t>
      </w:r>
    </w:p>
    <w:p w14:paraId="6DE87155">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造成国、省道交通中断，车辆积压，影响衔接干线公路通行，抢修处置预计12小时以上、24小时以下。</w:t>
      </w:r>
    </w:p>
    <w:p w14:paraId="57A0521E">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国省道中桥、短隧道或县乡道中型以上桥梁隧道垮塌；公路构造物垮塌造成3人以上10人以下死亡或者失踪，或3人以上10人以下涉险。</w:t>
      </w:r>
    </w:p>
    <w:p w14:paraId="446C0461">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需要县域内跨乡镇统筹公路应急通行保障。</w:t>
      </w:r>
    </w:p>
    <w:p w14:paraId="2DCA12C4">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市政府及其有关部门确定需要开展公路交通保障的其他突发事件。</w:t>
      </w:r>
    </w:p>
    <w:p w14:paraId="5F8A225B">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bookmarkStart w:id="9" w:name="heading_10"/>
      <w:r>
        <w:rPr>
          <w:rFonts w:hint="eastAsia" w:ascii="仿宋_GB2312" w:hAnsi="仿宋_GB2312" w:eastAsia="仿宋_GB2312" w:cs="仿宋_GB2312"/>
          <w:b/>
          <w:bCs/>
          <w:sz w:val="32"/>
          <w:szCs w:val="32"/>
        </w:rPr>
        <w:t>1.5.4 一般公路交通突发事件（Ⅳ 级）</w:t>
      </w:r>
      <w:bookmarkEnd w:id="9"/>
    </w:p>
    <w:p w14:paraId="1540E727">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由自然灾害、事故灾难引发，符合下列情形之一：</w:t>
      </w:r>
    </w:p>
    <w:p w14:paraId="1DFD16BF">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造成县、乡道交通中断，车辆积压，抢修处置预计 6 小时以上、12小时以下。</w:t>
      </w:r>
    </w:p>
    <w:p w14:paraId="562EF71D">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国省道中桥、短隧道或县乡道中型以上桥梁隧道垮塌；公路构造物垮塌造成3人以下死亡或者失踪，或3人以下涉险。</w:t>
      </w:r>
    </w:p>
    <w:p w14:paraId="6688887C">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需要在乡镇范围内组织公路应急通行保障。</w:t>
      </w:r>
    </w:p>
    <w:p w14:paraId="297DDDD9">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县政府及其有关部门确定需要开展公路交通保障的其他突发事件。</w:t>
      </w:r>
    </w:p>
    <w:p w14:paraId="25A53DEE">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黑体" w:hAnsi="黑体" w:eastAsia="黑体" w:cs="黑体"/>
          <w:sz w:val="32"/>
          <w:szCs w:val="32"/>
        </w:rPr>
      </w:pPr>
      <w:bookmarkStart w:id="10" w:name="heading_11"/>
      <w:r>
        <w:rPr>
          <w:rFonts w:hint="eastAsia" w:ascii="黑体" w:hAnsi="黑体" w:eastAsia="黑体" w:cs="黑体"/>
          <w:sz w:val="32"/>
          <w:szCs w:val="32"/>
        </w:rPr>
        <w:t>第二章 组织机构和职责</w:t>
      </w:r>
      <w:bookmarkEnd w:id="10"/>
    </w:p>
    <w:p w14:paraId="624B0BE1">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bookmarkStart w:id="11" w:name="heading_12"/>
      <w:r>
        <w:rPr>
          <w:rFonts w:hint="eastAsia" w:ascii="楷体_GB2312" w:hAnsi="楷体_GB2312" w:eastAsia="楷体_GB2312" w:cs="楷体_GB2312"/>
          <w:b/>
          <w:bCs/>
          <w:sz w:val="32"/>
          <w:szCs w:val="32"/>
        </w:rPr>
        <w:t>2.1 县公路交通保障应急指挥部</w:t>
      </w:r>
      <w:bookmarkEnd w:id="11"/>
    </w:p>
    <w:p w14:paraId="512BC548">
      <w:pPr>
        <w:keepNext w:val="0"/>
        <w:keepLines w:val="0"/>
        <w:pageBreakBefore w:val="0"/>
        <w:widowControl w:val="0"/>
        <w:kinsoku/>
        <w:wordWrap/>
        <w:overflowPunct/>
        <w:topLinePunct/>
        <w:autoSpaceDE/>
        <w:autoSpaceDN/>
        <w:bidi w:val="0"/>
        <w:adjustRightInd/>
        <w:snapToGrid/>
        <w:spacing w:line="560" w:lineRule="exact"/>
        <w:ind w:left="638" w:leftChars="304"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 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挥：贾伟明 县委常委、县政府副县长</w:t>
      </w:r>
    </w:p>
    <w:p w14:paraId="6D6551FD">
      <w:pPr>
        <w:keepNext w:val="0"/>
        <w:keepLines w:val="0"/>
        <w:pageBreakBefore w:val="0"/>
        <w:widowControl w:val="0"/>
        <w:kinsoku/>
        <w:wordWrap/>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副总指挥：闵兴业 县政府副县长、县公安局局长；盛殿军 县住建局局长；陆文德 县应急管理局局长；赵　斌 县公安局副局长</w:t>
      </w:r>
    </w:p>
    <w:p w14:paraId="3254743B">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成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县委宣传部、县发改局、县财政局、县教育局、县自然资源局、县民政局、县生态环境分局、县住建局、县水务局、县卫健局、县应急管理局、县公安局、县地震局、县消防救援大队、县气象局、张掖公路事业发展中心肃南公路段段长、金昌公路事业发展中心永昌公路段段长、武威公路事业发展中心凉州公路段段长、县交通运输综合行政执法队队长、肃南交通建设投资有限责任公司董事长、国网肃南供电公司、皇城镇政府、马蹄乡政府、白银乡政府、康乐镇政府、大河乡政府、明花乡政府、祁丰乡政府。</w:t>
      </w:r>
    </w:p>
    <w:p w14:paraId="34992837">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pPr>
      <w:r>
        <w:rPr>
          <w:rFonts w:hint="eastAsia" w:ascii="仿宋_GB2312" w:hAnsi="仿宋_GB2312" w:eastAsia="仿宋_GB2312" w:cs="仿宋_GB2312"/>
          <w:sz w:val="32"/>
          <w:szCs w:val="32"/>
        </w:rPr>
        <w:t>指挥部在县突发事件应急总指挥部统一领导下，研究部署全县公路交通保障应急工作，指导各乡镇开展应急救援；及时向县委、县政府、市交通运输局报告工作情况。领导小组成员发生人事变动，由接任人员自行递补，不再另行发文。</w:t>
      </w:r>
    </w:p>
    <w:p w14:paraId="61A283BB">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bookmarkStart w:id="12" w:name="heading_13"/>
      <w:r>
        <w:rPr>
          <w:rFonts w:hint="eastAsia" w:ascii="楷体_GB2312" w:hAnsi="楷体_GB2312" w:eastAsia="楷体_GB2312" w:cs="楷体_GB2312"/>
          <w:b/>
          <w:bCs/>
          <w:sz w:val="32"/>
          <w:szCs w:val="32"/>
        </w:rPr>
        <w:t>2.1.1 各成员单位详细职责</w:t>
      </w:r>
      <w:bookmarkEnd w:id="12"/>
    </w:p>
    <w:p w14:paraId="739601D6">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县住建局：</w:t>
      </w:r>
      <w:r>
        <w:rPr>
          <w:rFonts w:hint="eastAsia" w:ascii="仿宋_GB2312" w:hAnsi="仿宋_GB2312" w:eastAsia="仿宋_GB2312" w:cs="仿宋_GB2312"/>
          <w:sz w:val="32"/>
          <w:szCs w:val="32"/>
        </w:rPr>
        <w:t>作为本预案牵头主管单位，承担指挥部办公室综合日常工作；牵头组织突发事件受损公路抢修，承担自然灾害条件下通往受灾乡镇受损公路抢险组织实施；统筹预案修订、联合应急演练组织；统筹协调各专责工作组运转，做好信息汇总、综合调度。</w:t>
      </w:r>
    </w:p>
    <w:p w14:paraId="2BDD5D6A">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2.县公安局：</w:t>
      </w:r>
      <w:r>
        <w:rPr>
          <w:rFonts w:hint="eastAsia" w:ascii="仿宋_GB2312" w:hAnsi="仿宋_GB2312" w:eastAsia="仿宋_GB2312" w:cs="仿宋_GB2312"/>
          <w:sz w:val="32"/>
          <w:szCs w:val="32"/>
        </w:rPr>
        <w:t>负责抢险现场交通管制、交通疏导、治安秩序维护；制定发布交通分流、绕行方案；管控事发区域社会治安，保护事故现场；保障抢险救援车辆优先通行；接到应急指令后，警力20分钟内集结到位；联动周边地区公安部门共享路况，协同处置跨区域交通阻断事件；下属各派出所承担辖区现场警戒、人员劝导等属地配合工作。</w:t>
      </w:r>
    </w:p>
    <w:p w14:paraId="5A646C82">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3.县财政局：</w:t>
      </w:r>
      <w:r>
        <w:rPr>
          <w:rFonts w:hint="eastAsia" w:ascii="仿宋_GB2312" w:hAnsi="仿宋_GB2312" w:eastAsia="仿宋_GB2312" w:cs="仿宋_GB2312"/>
          <w:sz w:val="32"/>
          <w:szCs w:val="32"/>
        </w:rPr>
        <w:t>负责公路交通突发事件应急经费协调保障，按程序筹集、拨付县级承担抢险处置、物资采购、征用补偿、灾后修复资金；建立应急经费快速审核拨付通道，做好资金监管。</w:t>
      </w:r>
    </w:p>
    <w:p w14:paraId="0F082E3D">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4.张掖公路事业发展中心肃南公路段：</w:t>
      </w:r>
      <w:r>
        <w:rPr>
          <w:rFonts w:hint="eastAsia" w:ascii="仿宋_GB2312" w:hAnsi="仿宋_GB2312" w:eastAsia="仿宋_GB2312" w:cs="仿宋_GB2312"/>
          <w:sz w:val="32"/>
          <w:szCs w:val="32"/>
        </w:rPr>
        <w:t>负责管辖国省干线公路水毁、塌方、冰雪等灾害抢险作业；储备、调度养护机械、抢险物资；开展国省干线损毁核查、技术研判；参与现场抢险技术指导；负责管养路段灾后排险修复。</w:t>
      </w:r>
    </w:p>
    <w:p w14:paraId="0043E927">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5.金昌公路事业发展中心永昌公路段、武威公路事业发展中心凉州公路段：</w:t>
      </w:r>
      <w:r>
        <w:rPr>
          <w:rFonts w:hint="eastAsia" w:ascii="仿宋_GB2312" w:hAnsi="仿宋_GB2312" w:eastAsia="仿宋_GB2312" w:cs="仿宋_GB2312"/>
          <w:sz w:val="32"/>
          <w:szCs w:val="32"/>
        </w:rPr>
        <w:t>按照属地管辖和跨区域协同机制，配合开展交界路段公路险情排查、抢险支援，共享交界区域路况信息。</w:t>
      </w:r>
    </w:p>
    <w:p w14:paraId="210ABBD7">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6.县交通运输综合行政执法队：</w:t>
      </w:r>
      <w:r>
        <w:rPr>
          <w:rFonts w:hint="eastAsia" w:ascii="仿宋_GB2312" w:hAnsi="仿宋_GB2312" w:eastAsia="仿宋_GB2312" w:cs="仿宋_GB2312"/>
          <w:sz w:val="32"/>
          <w:szCs w:val="32"/>
        </w:rPr>
        <w:t>参与道路抢险、路政管控，清理路面路障；保障抢险救灾车辆优先通行；开展公路涉险违法行为现场处置；参与损毁现场踏勘、灾情统计；执行应急物资、装备调度指令。</w:t>
      </w:r>
    </w:p>
    <w:p w14:paraId="70128FA9">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7.县交通运输综合保障服务中心：</w:t>
      </w:r>
      <w:r>
        <w:rPr>
          <w:rFonts w:hint="eastAsia" w:ascii="仿宋_GB2312" w:hAnsi="仿宋_GB2312" w:eastAsia="仿宋_GB2312" w:cs="仿宋_GB2312"/>
          <w:sz w:val="32"/>
          <w:szCs w:val="32"/>
        </w:rPr>
        <w:t>承担农村公路技术支撑；统筹县级应急运力储备，管理应急运力储备库；落实物资储备、工程技术保障；负责农村公路灾情摸排、技术评估；组织应急客货运力量转运人员、救灾物资。</w:t>
      </w:r>
    </w:p>
    <w:p w14:paraId="318DB9BD">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8.肃南交通建设投资有限责任公司：</w:t>
      </w:r>
      <w:r>
        <w:rPr>
          <w:rFonts w:hint="eastAsia" w:ascii="仿宋_GB2312" w:hAnsi="仿宋_GB2312" w:eastAsia="仿宋_GB2312" w:cs="仿宋_GB2312"/>
          <w:sz w:val="32"/>
          <w:szCs w:val="32"/>
        </w:rPr>
        <w:t>统筹所属工程机械设备、施工队伍力量参与公路应急抢险；管理自有抢险物资仓库，应急状态下服从指挥部统一调度；参与公路灾毁抢修施工。</w:t>
      </w:r>
    </w:p>
    <w:p w14:paraId="3E1AD8CD">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9.县应急管理局：</w:t>
      </w:r>
      <w:r>
        <w:rPr>
          <w:rFonts w:hint="eastAsia" w:ascii="仿宋_GB2312" w:hAnsi="仿宋_GB2312" w:eastAsia="仿宋_GB2312" w:cs="仿宋_GB2312"/>
          <w:sz w:val="32"/>
          <w:szCs w:val="32"/>
        </w:rPr>
        <w:t>统筹调度县级专业救援队伍、救灾物资；指导受灾群众基本生活救助；衔接上级应急救援力量；参与突发事件险情研判；配合开展事故调查评估。</w:t>
      </w:r>
    </w:p>
    <w:p w14:paraId="00611071">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10.县自然资源局：</w:t>
      </w:r>
      <w:r>
        <w:rPr>
          <w:rFonts w:hint="eastAsia" w:ascii="仿宋_GB2312" w:hAnsi="仿宋_GB2312" w:eastAsia="仿宋_GB2312" w:cs="仿宋_GB2312"/>
          <w:sz w:val="32"/>
          <w:szCs w:val="32"/>
        </w:rPr>
        <w:t>提供地质灾害技术支撑；提前研判公路沿线滑坡、崩塌、泥石流风险；灾害发生后赴现场开展地质风险评估，指导次生地质灾害防范处置。</w:t>
      </w:r>
    </w:p>
    <w:p w14:paraId="545BFA02">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11.县水务局：</w:t>
      </w:r>
      <w:r>
        <w:rPr>
          <w:rFonts w:hint="eastAsia" w:ascii="仿宋_GB2312" w:hAnsi="仿宋_GB2312" w:eastAsia="仿宋_GB2312" w:cs="仿宋_GB2312"/>
          <w:sz w:val="32"/>
          <w:szCs w:val="32"/>
        </w:rPr>
        <w:t>做好公路沿线河道水情监测预警；排查处置临近公路水利设施险情；汛期提供水文数据，研判洪水对公路的损毁风险。</w:t>
      </w:r>
    </w:p>
    <w:p w14:paraId="0A871BCB">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12.县气象局、县地震局：</w:t>
      </w:r>
      <w:r>
        <w:rPr>
          <w:rFonts w:hint="eastAsia" w:ascii="仿宋_GB2312" w:hAnsi="仿宋_GB2312" w:eastAsia="仿宋_GB2312" w:cs="仿宋_GB2312"/>
          <w:sz w:val="32"/>
          <w:szCs w:val="32"/>
        </w:rPr>
        <w:t>县气象局及时提供强降雨、暴雪、大风、冻害等气象监测预警信息；县地震局提供震情监测信息；为公路灾害风险预判、应急处置提供技术支撑。</w:t>
      </w:r>
    </w:p>
    <w:p w14:paraId="35007959">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13.县消防救援大队、县人武部、武警肃南中队：</w:t>
      </w:r>
      <w:r>
        <w:rPr>
          <w:rFonts w:hint="eastAsia" w:ascii="仿宋_GB2312" w:hAnsi="仿宋_GB2312" w:eastAsia="仿宋_GB2312" w:cs="仿宋_GB2312"/>
          <w:sz w:val="32"/>
          <w:szCs w:val="32"/>
        </w:rPr>
        <w:t>按照指挥部指令，开展被困人员搜救、险情排险、抢险救援任务；承担人员营救、现场破拆等应急作业。</w:t>
      </w:r>
    </w:p>
    <w:p w14:paraId="449CD6E4">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14.国网肃南供电公司：</w:t>
      </w:r>
      <w:r>
        <w:rPr>
          <w:rFonts w:hint="eastAsia" w:ascii="仿宋_GB2312" w:hAnsi="仿宋_GB2312" w:eastAsia="仿宋_GB2312" w:cs="仿宋_GB2312"/>
          <w:sz w:val="32"/>
          <w:szCs w:val="32"/>
        </w:rPr>
        <w:t>负责抢险现场、受灾区域电力应急抢修恢复；保障抢险指挥部、抢险作业点电力供应。</w:t>
      </w:r>
    </w:p>
    <w:p w14:paraId="257AB499">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15.县委宣传部：</w:t>
      </w:r>
      <w:r>
        <w:rPr>
          <w:rFonts w:hint="eastAsia" w:ascii="仿宋_GB2312" w:hAnsi="仿宋_GB2312" w:eastAsia="仿宋_GB2312" w:cs="仿宋_GB2312"/>
          <w:sz w:val="32"/>
          <w:szCs w:val="32"/>
        </w:rPr>
        <w:t>统筹公路突发事件新闻宣传、舆情监测引导；配合做好路况信息对外发布；把控对外宣传口径。</w:t>
      </w:r>
    </w:p>
    <w:p w14:paraId="033158FF">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16.县发改局：</w:t>
      </w:r>
      <w:r>
        <w:rPr>
          <w:rFonts w:hint="eastAsia" w:ascii="仿宋_GB2312" w:hAnsi="仿宋_GB2312" w:eastAsia="仿宋_GB2312" w:cs="仿宋_GB2312"/>
          <w:sz w:val="32"/>
          <w:szCs w:val="32"/>
        </w:rPr>
        <w:t>做好应急物资储备项目、灾后恢复重建项目相关协调工作。</w:t>
      </w:r>
    </w:p>
    <w:p w14:paraId="7B2B74BE">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17.县民政局：</w:t>
      </w:r>
      <w:r>
        <w:rPr>
          <w:rFonts w:hint="eastAsia" w:ascii="仿宋_GB2312" w:hAnsi="仿宋_GB2312" w:eastAsia="仿宋_GB2312" w:cs="仿宋_GB2312"/>
          <w:sz w:val="32"/>
          <w:szCs w:val="32"/>
        </w:rPr>
        <w:t>配合做好受灾群众临时安置，做好困难群众救助帮扶。</w:t>
      </w:r>
    </w:p>
    <w:p w14:paraId="3706963C">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18.县卫健局：</w:t>
      </w:r>
      <w:r>
        <w:rPr>
          <w:rFonts w:hint="eastAsia" w:ascii="仿宋_GB2312" w:hAnsi="仿宋_GB2312" w:eastAsia="仿宋_GB2312" w:cs="仿宋_GB2312"/>
          <w:sz w:val="32"/>
          <w:szCs w:val="32"/>
        </w:rPr>
        <w:t>负责现场医疗救护、伤员转运救治；做好现场卫生防疫工作。</w:t>
      </w:r>
    </w:p>
    <w:p w14:paraId="1FC6C6B5">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19.县教育局：</w:t>
      </w:r>
      <w:r>
        <w:rPr>
          <w:rFonts w:hint="eastAsia" w:ascii="仿宋_GB2312" w:hAnsi="仿宋_GB2312" w:eastAsia="仿宋_GB2312" w:cs="仿宋_GB2312"/>
          <w:sz w:val="32"/>
          <w:szCs w:val="32"/>
        </w:rPr>
        <w:t>负责灾害情况下学生出行安全保障，及时传递涉校路段路况预警。</w:t>
      </w:r>
    </w:p>
    <w:p w14:paraId="0F3612AC">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20.县生态环境分局：</w:t>
      </w:r>
      <w:r>
        <w:rPr>
          <w:rFonts w:hint="eastAsia" w:ascii="仿宋_GB2312" w:hAnsi="仿宋_GB2312" w:eastAsia="仿宋_GB2312" w:cs="仿宋_GB2312"/>
          <w:sz w:val="32"/>
          <w:szCs w:val="32"/>
        </w:rPr>
        <w:t>处置公路突发事件衍生环境污染，开展现场环境监测。</w:t>
      </w:r>
    </w:p>
    <w:p w14:paraId="1A937E30">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21.各乡镇人民政府：</w:t>
      </w:r>
      <w:r>
        <w:rPr>
          <w:rFonts w:hint="eastAsia" w:ascii="仿宋_GB2312" w:hAnsi="仿宋_GB2312" w:eastAsia="仿宋_GB2312" w:cs="仿宋_GB2312"/>
          <w:sz w:val="32"/>
          <w:szCs w:val="32"/>
        </w:rPr>
        <w:t>严格落实属地主体责任，成立本级公路交通保障应急领导小组；负责辖区公路突发事件先期处置；组织群众避险转移；开展辖区乡村公路险情巡查上报；配合县级部门开展交通疏导、抢险施工、群众安抚工作；储备乡镇级简易抢险物资力量。</w:t>
      </w:r>
    </w:p>
    <w:p w14:paraId="7957B795">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rPr>
      </w:pPr>
      <w:bookmarkStart w:id="13" w:name="heading_14"/>
      <w:r>
        <w:rPr>
          <w:rFonts w:hint="eastAsia" w:ascii="楷体_GB2312" w:hAnsi="楷体_GB2312" w:eastAsia="楷体_GB2312" w:cs="楷体_GB2312"/>
          <w:b/>
          <w:bCs/>
          <w:sz w:val="32"/>
          <w:szCs w:val="32"/>
        </w:rPr>
        <w:t>2.2 应急专责工作组</w:t>
      </w:r>
      <w:bookmarkEnd w:id="13"/>
    </w:p>
    <w:p w14:paraId="1031525A">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领导小组下设综合协调组、交通管制疏导组、公路抢修保障组、物资保障组4个专责工作组；根据处置需要，可增设环境气象、通信保障、医疗救护等临时工作组。</w:t>
      </w:r>
    </w:p>
    <w:p w14:paraId="7998E7CD">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bookmarkStart w:id="14" w:name="heading_15"/>
      <w:r>
        <w:rPr>
          <w:rFonts w:hint="eastAsia" w:ascii="仿宋_GB2312" w:hAnsi="仿宋_GB2312" w:eastAsia="仿宋_GB2312" w:cs="仿宋_GB2312"/>
          <w:b/>
          <w:bCs/>
          <w:sz w:val="32"/>
          <w:szCs w:val="32"/>
        </w:rPr>
        <w:t>（1）综合协调组</w:t>
      </w:r>
      <w:bookmarkEnd w:id="14"/>
    </w:p>
    <w:p w14:paraId="51FA1C3F">
      <w:pPr>
        <w:keepNext w:val="0"/>
        <w:keepLines w:val="0"/>
        <w:pageBreakBefore w:val="0"/>
        <w:widowControl w:val="0"/>
        <w:kinsoku/>
        <w:wordWrap/>
        <w:overflowPunct/>
        <w:topLinePunct/>
        <w:autoSpaceDE/>
        <w:autoSpaceDN/>
        <w:bidi w:val="0"/>
        <w:adjustRightInd/>
        <w:snapToGrid/>
        <w:spacing w:line="560" w:lineRule="exact"/>
        <w:ind w:left="638" w:leftChars="304"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长：盛殿军县住建局局长</w:t>
      </w:r>
    </w:p>
    <w:p w14:paraId="3AA954E2">
      <w:pPr>
        <w:keepNext w:val="0"/>
        <w:keepLines w:val="0"/>
        <w:pageBreakBefore w:val="0"/>
        <w:widowControl w:val="0"/>
        <w:kinsoku/>
        <w:wordWrap/>
        <w:overflowPunct/>
        <w:topLinePunct/>
        <w:autoSpaceDE/>
        <w:autoSpaceDN/>
        <w:bidi w:val="0"/>
        <w:adjustRightInd/>
        <w:snapToGrid/>
        <w:spacing w:line="560" w:lineRule="exact"/>
        <w:ind w:left="638" w:leftChars="304"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副组长：王文斌县住建局副局长</w:t>
      </w:r>
    </w:p>
    <w:p w14:paraId="7C9CDFF4">
      <w:pPr>
        <w:keepNext w:val="0"/>
        <w:keepLines w:val="0"/>
        <w:pageBreakBefore w:val="0"/>
        <w:widowControl w:val="0"/>
        <w:kinsoku/>
        <w:wordWrap/>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成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员：吴远生县交通运输综合行政执法队队长，薛文忠 肃南公路段段长，郭晓蓉县公安局办公室主任，王福 县财政局经建股股长，何继荣、普清峰，各乡镇综合协调组组长。</w:t>
      </w:r>
    </w:p>
    <w:p w14:paraId="25E041EA">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责：负责应急工作综合统筹、对外联络、上下级指令传达；落实县总指挥部交办各项任务；统筹协调抢修工程机械、运输调度及费用相关事项；落实24小时应急值班值守；开展险情数据统计、信息汇总报送；负责文件起草、会议筹备；协同县委宣传部统筹新闻宣传、舆情处置；做好各组之间工作衔接；岗位人员缺位时统筹抽调人员补充。</w:t>
      </w:r>
    </w:p>
    <w:p w14:paraId="391F7B74">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bookmarkStart w:id="15" w:name="heading_16"/>
      <w:r>
        <w:rPr>
          <w:rFonts w:hint="eastAsia" w:ascii="仿宋_GB2312" w:hAnsi="仿宋_GB2312" w:eastAsia="仿宋_GB2312" w:cs="仿宋_GB2312"/>
          <w:b/>
          <w:bCs/>
          <w:sz w:val="32"/>
          <w:szCs w:val="32"/>
        </w:rPr>
        <w:t>（2）交通管制疏导组</w:t>
      </w:r>
      <w:bookmarkEnd w:id="15"/>
    </w:p>
    <w:p w14:paraId="63DD71D5">
      <w:pPr>
        <w:keepNext w:val="0"/>
        <w:keepLines w:val="0"/>
        <w:pageBreakBefore w:val="0"/>
        <w:widowControl w:val="0"/>
        <w:kinsoku/>
        <w:wordWrap/>
        <w:overflowPunct/>
        <w:topLinePunct/>
        <w:autoSpaceDE/>
        <w:autoSpaceDN/>
        <w:bidi w:val="0"/>
        <w:adjustRightInd/>
        <w:snapToGrid/>
        <w:spacing w:line="560" w:lineRule="exact"/>
        <w:ind w:left="638" w:leftChars="304"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长：赵斌县公安局副局长</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副组长：宋龙昌县公安局</w:t>
      </w:r>
      <w:r>
        <w:rPr>
          <w:rFonts w:hint="eastAsia" w:ascii="仿宋_GB2312" w:hAnsi="仿宋_GB2312" w:eastAsia="仿宋_GB2312" w:cs="仿宋_GB2312"/>
          <w:sz w:val="32"/>
          <w:szCs w:val="32"/>
          <w:lang w:val="en-US" w:eastAsia="zh-CN"/>
        </w:rPr>
        <w:t>交管大队</w:t>
      </w:r>
      <w:r>
        <w:rPr>
          <w:rFonts w:hint="eastAsia" w:ascii="仿宋_GB2312" w:hAnsi="仿宋_GB2312" w:eastAsia="仿宋_GB2312" w:cs="仿宋_GB2312"/>
          <w:sz w:val="32"/>
          <w:szCs w:val="32"/>
        </w:rPr>
        <w:t>大队长</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成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各派出所所长</w:t>
      </w:r>
    </w:p>
    <w:p w14:paraId="700544EB">
      <w:pPr>
        <w:keepNext w:val="0"/>
        <w:keepLines w:val="0"/>
        <w:pageBreakBefore w:val="0"/>
        <w:widowControl w:val="0"/>
        <w:kinsoku/>
        <w:wordWrap/>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责：动态掌握全县道路通行动态；起草发布交通管制、道路封闭、绕行通告；组织现场交通管制、路面疏导分流；科学制定阻断道路绕行路线、滞留人员车辆疏散方案；保障抢险救灾车辆优先通行；维护现场治安秩序；联动周边县区公安部门共享路况信息；接到指令后，保证警力20分钟内集结到位；做好现场人员劝导，引导社会车辆避开受灾阻断路段。</w:t>
      </w:r>
    </w:p>
    <w:p w14:paraId="5185E755">
      <w:pPr>
        <w:keepNext w:val="0"/>
        <w:keepLines w:val="0"/>
        <w:pageBreakBefore w:val="0"/>
        <w:widowControl w:val="0"/>
        <w:kinsoku/>
        <w:wordWrap/>
        <w:overflowPunct/>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sz w:val="32"/>
          <w:szCs w:val="32"/>
        </w:rPr>
      </w:pPr>
      <w:bookmarkStart w:id="16" w:name="heading_17"/>
      <w:r>
        <w:rPr>
          <w:rFonts w:hint="eastAsia" w:ascii="仿宋_GB2312" w:hAnsi="仿宋_GB2312" w:eastAsia="仿宋_GB2312" w:cs="仿宋_GB2312"/>
          <w:b/>
          <w:bCs/>
          <w:sz w:val="32"/>
          <w:szCs w:val="32"/>
        </w:rPr>
        <w:t>（3）公路抢修保障组</w:t>
      </w:r>
      <w:bookmarkEnd w:id="16"/>
    </w:p>
    <w:p w14:paraId="5DD6B367">
      <w:pPr>
        <w:keepNext w:val="0"/>
        <w:keepLines w:val="0"/>
        <w:pageBreakBefore w:val="0"/>
        <w:widowControl w:val="0"/>
        <w:kinsoku/>
        <w:wordWrap/>
        <w:overflowPunct/>
        <w:topLinePunct/>
        <w:autoSpaceDE/>
        <w:autoSpaceDN/>
        <w:bidi w:val="0"/>
        <w:adjustRightInd/>
        <w:snapToGrid/>
        <w:spacing w:line="560" w:lineRule="exact"/>
        <w:ind w:left="638" w:leftChars="304" w:firstLine="0" w:firstLineChars="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长：吴远生 县交通运输综合行政执法队队长</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副组长：薛文忠 肃南公路段段长</w:t>
      </w:r>
    </w:p>
    <w:p w14:paraId="086B89EF">
      <w:pPr>
        <w:keepNext w:val="0"/>
        <w:keepLines w:val="0"/>
        <w:pageBreakBefore w:val="0"/>
        <w:widowControl w:val="0"/>
        <w:kinsoku/>
        <w:wordWrap/>
        <w:overflowPunct/>
        <w:topLine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成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员：安文豪、何继荣、贾存尧（肃南交投副总经理）、普清峰，各乡镇抢修保障组组长。</w:t>
      </w:r>
    </w:p>
    <w:p w14:paraId="611B5D64">
      <w:pPr>
        <w:keepNext w:val="0"/>
        <w:keepLines w:val="0"/>
        <w:pageBreakBefore w:val="0"/>
        <w:widowControl w:val="0"/>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责：组织、协调受损公路、桥梁、隧道抢险抢修作业；第一时间赶赴现场摸排公路损毁位置、范围、损毁程度；统计抢险人员、工程机械、物资材料需求；对接物资保障组落实装备物资调运；统筹多方队伍分段、分片实施抢通作业；开展抢通过程安全管控，防范边坡二次垮塌、泥石流等次生灾害；做好抢修过程数据记录，及时上报抢通进展。</w:t>
      </w:r>
    </w:p>
    <w:p w14:paraId="1C0ED506">
      <w:pPr>
        <w:keepNext w:val="0"/>
        <w:keepLines w:val="0"/>
        <w:pageBreakBefore w:val="0"/>
        <w:widowControl w:val="0"/>
        <w:numPr>
          <w:ilvl w:val="0"/>
          <w:numId w:val="1"/>
        </w:numPr>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bCs/>
          <w:sz w:val="32"/>
          <w:szCs w:val="32"/>
        </w:rPr>
      </w:pPr>
      <w:bookmarkStart w:id="17" w:name="heading_18"/>
      <w:r>
        <w:rPr>
          <w:rFonts w:hint="eastAsia" w:ascii="仿宋_GB2312" w:hAnsi="仿宋_GB2312" w:eastAsia="仿宋_GB2312" w:cs="仿宋_GB2312"/>
          <w:b/>
          <w:bCs/>
          <w:sz w:val="32"/>
          <w:szCs w:val="32"/>
        </w:rPr>
        <w:t>物资保障组</w:t>
      </w:r>
      <w:bookmarkEnd w:id="17"/>
    </w:p>
    <w:p w14:paraId="23D9914F">
      <w:pPr>
        <w:keepNext w:val="0"/>
        <w:keepLines w:val="0"/>
        <w:pageBreakBefore w:val="0"/>
        <w:widowControl w:val="0"/>
        <w:numPr>
          <w:ilvl w:val="0"/>
          <w:numId w:val="0"/>
        </w:numPr>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组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长：吴远生县交通运输综合行政执法队队长</w:t>
      </w:r>
    </w:p>
    <w:p w14:paraId="5165C656">
      <w:pPr>
        <w:keepNext w:val="0"/>
        <w:keepLines w:val="0"/>
        <w:pageBreakBefore w:val="0"/>
        <w:widowControl w:val="0"/>
        <w:kinsoku/>
        <w:wordWrap/>
        <w:overflowPunct/>
        <w:topLinePunct/>
        <w:autoSpaceDE/>
        <w:autoSpaceDN/>
        <w:bidi w:val="0"/>
        <w:adjustRightInd/>
        <w:snapToGrid/>
        <w:spacing w:line="55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副 组 长：</w:t>
      </w:r>
      <w:r>
        <w:rPr>
          <w:rFonts w:hint="eastAsia" w:ascii="仿宋_GB2312" w:hAnsi="仿宋_GB2312" w:eastAsia="仿宋_GB2312" w:cs="仿宋_GB2312"/>
          <w:sz w:val="32"/>
          <w:szCs w:val="32"/>
        </w:rPr>
        <w:t>王</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峰</w:t>
      </w:r>
      <w:r>
        <w:rPr>
          <w:rFonts w:hint="eastAsia" w:ascii="仿宋_GB2312" w:hAnsi="仿宋_GB2312" w:eastAsia="仿宋_GB2312" w:cs="仿宋_GB2312"/>
          <w:sz w:val="32"/>
          <w:szCs w:val="32"/>
          <w:lang w:val="en-US" w:eastAsia="zh-CN"/>
        </w:rPr>
        <w:t>肃南县公路段副段长</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xml:space="preserve">成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员：安文豪、普清峰、徐鹏飞、毛睿，各乡镇道管站工作人员。</w:t>
      </w:r>
    </w:p>
    <w:p w14:paraId="514E81FA">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责：统筹全县抢险人员、工程机械、筑路材料、应急物资的日常储备、登记管理；应急状态下坚持就近优先原则快速调用、运输投送抢险物资装备；拟定应急物资、设备征用以及补偿补助初步方案；做好物资出入库台账；统计物资消耗，及时提出物资补充采购建议；完成领导小组交办其他任务。</w:t>
      </w:r>
    </w:p>
    <w:p w14:paraId="79997776">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18" w:name="heading_19"/>
      <w:r>
        <w:rPr>
          <w:rFonts w:hint="eastAsia" w:ascii="楷体_GB2312" w:hAnsi="楷体_GB2312" w:eastAsia="楷体_GB2312" w:cs="楷体_GB2312"/>
          <w:b/>
          <w:bCs/>
          <w:sz w:val="32"/>
          <w:szCs w:val="32"/>
        </w:rPr>
        <w:t>2.3 现场指挥机构</w:t>
      </w:r>
      <w:bookmarkEnd w:id="18"/>
    </w:p>
    <w:p w14:paraId="2FD19B74">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 Ⅰ、Ⅱ、Ⅲ 级公路交通突发事件，县领导小组视情设立现场指挥部，实行组长负责制，统一开展现场态势研判、抢险组织、信息报送、指令落实。</w:t>
      </w:r>
    </w:p>
    <w:p w14:paraId="41E61E26">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Ⅳ 级一般突发事件，由事发地乡镇会同县相关部门视情设立现场指挥机构。所有参与现场处置单位、人员必须无条件服从现场指挥部统一调度。</w:t>
      </w:r>
    </w:p>
    <w:p w14:paraId="7F82C277">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现场指挥部主要职责：开展现场风险研判；明确各队伍现场分工；实时上报现场险情、伤亡、抢通进度；统筹现场各部门协同处置；评估次生灾害风险；提出需要上级支援的请求。</w:t>
      </w:r>
    </w:p>
    <w:p w14:paraId="0D6081EB">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19" w:name="heading_20"/>
      <w:r>
        <w:rPr>
          <w:rFonts w:hint="eastAsia" w:ascii="楷体_GB2312" w:hAnsi="楷体_GB2312" w:eastAsia="楷体_GB2312" w:cs="楷体_GB2312"/>
          <w:b/>
          <w:bCs/>
          <w:sz w:val="32"/>
          <w:szCs w:val="32"/>
        </w:rPr>
        <w:t>2.4 专家组</w:t>
      </w:r>
      <w:bookmarkEnd w:id="19"/>
    </w:p>
    <w:p w14:paraId="732640FC">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根据抢险处置需要，领导小组可临时组建公路交通应急专家组，由公路工程、地质灾害、应急管理、水文气象等专业技术人员组成。</w:t>
      </w:r>
    </w:p>
    <w:p w14:paraId="351626CE">
      <w:pPr>
        <w:keepNext w:val="0"/>
        <w:keepLines w:val="0"/>
        <w:pageBreakBefore w:val="0"/>
        <w:widowControl w:val="0"/>
        <w:kinsoku/>
        <w:wordWrap/>
        <w:overflowPunct/>
        <w:topLinePunct/>
        <w:autoSpaceDE/>
        <w:autoSpaceDN/>
        <w:bidi w:val="0"/>
        <w:adjustRightInd/>
        <w:snapToGrid/>
        <w:spacing w:line="560" w:lineRule="exact"/>
        <w:jc w:val="both"/>
        <w:textAlignment w:val="auto"/>
      </w:pPr>
      <w:r>
        <w:rPr>
          <w:rFonts w:hint="eastAsia" w:ascii="仿宋_GB2312" w:hAnsi="仿宋_GB2312" w:eastAsia="仿宋_GB2312" w:cs="仿宋_GB2312"/>
          <w:sz w:val="32"/>
          <w:szCs w:val="32"/>
        </w:rPr>
        <w:t>职责：参与突发事件风险评估；为抢险处置方案提供技术咨询论证；赴现场开展技术指导；研判次生灾害风险；提出道路临时抢通、后期修复的专业建议。</w:t>
      </w:r>
    </w:p>
    <w:p w14:paraId="21F1EEC7">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黑体" w:hAnsi="黑体" w:eastAsia="黑体" w:cs="黑体"/>
          <w:sz w:val="32"/>
          <w:szCs w:val="32"/>
        </w:rPr>
      </w:pPr>
      <w:bookmarkStart w:id="20" w:name="heading_21"/>
      <w:r>
        <w:rPr>
          <w:rFonts w:hint="eastAsia" w:ascii="黑体" w:hAnsi="黑体" w:eastAsia="黑体" w:cs="黑体"/>
          <w:sz w:val="32"/>
          <w:szCs w:val="32"/>
        </w:rPr>
        <w:t>第三章 应急处置</w:t>
      </w:r>
      <w:bookmarkEnd w:id="20"/>
    </w:p>
    <w:p w14:paraId="2E0B10B3">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21" w:name="heading_22"/>
      <w:r>
        <w:rPr>
          <w:rFonts w:hint="eastAsia" w:ascii="楷体_GB2312" w:hAnsi="楷体_GB2312" w:eastAsia="楷体_GB2312" w:cs="楷体_GB2312"/>
          <w:b/>
          <w:bCs/>
          <w:sz w:val="32"/>
          <w:szCs w:val="32"/>
        </w:rPr>
        <w:t>3.1 先期处置</w:t>
      </w:r>
      <w:bookmarkEnd w:id="21"/>
    </w:p>
    <w:p w14:paraId="280BAA0C">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突发事件发生后，事发地乡镇公路交通保障应急领导小组应当立即启动本级应急处置，调度属地应急物资、社会力量，派遣救援队伍赶赴现场。第一时间设置现场警戒，管控现场态势，疏散周边群众，严防次生、衍生灾害；第一时间将险情位置、损毁情况、人员伤亡情况上报县公路交通保障应急领导小组。</w:t>
      </w:r>
    </w:p>
    <w:p w14:paraId="266968CB">
      <w:pPr>
        <w:keepNext w:val="0"/>
        <w:keepLines w:val="0"/>
        <w:pageBreakBefore w:val="0"/>
        <w:widowControl w:val="0"/>
        <w:kinsoku/>
        <w:wordWrap/>
        <w:overflowPunct/>
        <w:topLinePunct/>
        <w:autoSpaceDE/>
        <w:autoSpaceDN/>
        <w:bidi w:val="0"/>
        <w:adjustRightInd/>
        <w:snapToGrid/>
        <w:spacing w:line="560" w:lineRule="exact"/>
        <w:jc w:val="both"/>
        <w:textAlignment w:val="auto"/>
      </w:pPr>
      <w:r>
        <w:rPr>
          <w:rFonts w:hint="eastAsia" w:ascii="仿宋_GB2312" w:hAnsi="仿宋_GB2312" w:eastAsia="仿宋_GB2312" w:cs="仿宋_GB2312"/>
          <w:sz w:val="32"/>
          <w:szCs w:val="32"/>
        </w:rPr>
        <w:t>县住建局、肃南公路段、县交通运输综合行政执法队、县交通运输综合保障服务中心接到险情信息后同步赶赴现场开展踏勘、先期抢通、灾情核查工作。</w:t>
      </w:r>
    </w:p>
    <w:p w14:paraId="12A3C8BC">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22" w:name="heading_23"/>
      <w:r>
        <w:rPr>
          <w:rFonts w:hint="eastAsia" w:ascii="楷体_GB2312" w:hAnsi="楷体_GB2312" w:eastAsia="楷体_GB2312" w:cs="楷体_GB2312"/>
          <w:b/>
          <w:bCs/>
          <w:sz w:val="32"/>
          <w:szCs w:val="32"/>
        </w:rPr>
        <w:t>3.2 分级响应及处置措施</w:t>
      </w:r>
      <w:bookmarkEnd w:id="22"/>
    </w:p>
    <w:p w14:paraId="6CDCF926">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bCs/>
          <w:sz w:val="32"/>
          <w:szCs w:val="32"/>
        </w:rPr>
      </w:pPr>
      <w:bookmarkStart w:id="23" w:name="heading_24"/>
      <w:r>
        <w:rPr>
          <w:rFonts w:hint="eastAsia" w:ascii="仿宋_GB2312" w:hAnsi="仿宋_GB2312" w:eastAsia="仿宋_GB2312" w:cs="仿宋_GB2312"/>
          <w:b/>
          <w:bCs/>
          <w:sz w:val="32"/>
          <w:szCs w:val="32"/>
        </w:rPr>
        <w:t>3.2.1 Ⅳ 级（一般）响应</w:t>
      </w:r>
      <w:bookmarkEnd w:id="23"/>
    </w:p>
    <w:p w14:paraId="59CE4EC7">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事发地乡镇立即启动本级响应程序，开展现场警戒、人员疏散、简易抢险；县住建局开展县级先期处置，按规定时限上报事件基本情况及处置动态。</w:t>
      </w:r>
    </w:p>
    <w:p w14:paraId="69E48104">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县领导小组研判确定为Ⅳ级突发事件，视情调度县级装备、技术力量下沉，督导属地开展处置，跟踪事件处置全过程。</w:t>
      </w:r>
    </w:p>
    <w:p w14:paraId="17483A90">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乡镇道管站组织力量优先抢通县乡公路，公安派出所做好局部交通疏导；物资优先调用乡镇本级储备物资，不足部分由县级物资保障组按需补充。</w:t>
      </w:r>
    </w:p>
    <w:p w14:paraId="3A19CCEA">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bCs/>
          <w:sz w:val="32"/>
          <w:szCs w:val="32"/>
        </w:rPr>
      </w:pPr>
      <w:bookmarkStart w:id="24" w:name="heading_25"/>
      <w:r>
        <w:rPr>
          <w:rFonts w:hint="eastAsia" w:ascii="仿宋_GB2312" w:hAnsi="仿宋_GB2312" w:eastAsia="仿宋_GB2312" w:cs="仿宋_GB2312"/>
          <w:b/>
          <w:bCs/>
          <w:sz w:val="32"/>
          <w:szCs w:val="32"/>
        </w:rPr>
        <w:t>3.2.2 Ⅲ 级（较大）响应</w:t>
      </w:r>
      <w:bookmarkEnd w:id="24"/>
    </w:p>
    <w:p w14:paraId="34EED665">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 Ⅳ 级响应基础上，接到县突发事件总指挥部指令，或接报研判达到Ⅲ级标准，县领导小组立即启动本预案，各专责工作组全部进入应急状态，统筹全县力量开展抢险，同步向市级上报险情信息。</w:t>
      </w:r>
    </w:p>
    <w:p w14:paraId="6C0F2838">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综合协调组落实24小时值守，汇总各方面灾情，定时向县委县政府、市级主管部门报送处置进展。</w:t>
      </w:r>
    </w:p>
    <w:p w14:paraId="45E4E7FD">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交通管制疏导组发布道路管制、绕行公告，落实卡点执勤。</w:t>
      </w:r>
    </w:p>
    <w:p w14:paraId="745351FE">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公路抢修保障组组织多支抢险队伍进场开展分段抢通。</w:t>
      </w:r>
    </w:p>
    <w:p w14:paraId="230DC17D">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物资保障组就近调运大型机械、砂石、防护物资保障现场作业。</w:t>
      </w:r>
    </w:p>
    <w:p w14:paraId="5211EBE5">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县应急、自然资源、水务、气象、消防等部门同步到场开展风险监测、人员搜救。</w:t>
      </w:r>
    </w:p>
    <w:p w14:paraId="2B4BDC3D">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bCs/>
          <w:sz w:val="32"/>
          <w:szCs w:val="32"/>
        </w:rPr>
      </w:pPr>
      <w:bookmarkStart w:id="25" w:name="heading_26"/>
      <w:r>
        <w:rPr>
          <w:rFonts w:hint="eastAsia" w:ascii="仿宋_GB2312" w:hAnsi="仿宋_GB2312" w:eastAsia="仿宋_GB2312" w:cs="仿宋_GB2312"/>
          <w:b/>
          <w:bCs/>
          <w:sz w:val="32"/>
          <w:szCs w:val="32"/>
        </w:rPr>
        <w:t>3.2.3Ⅰ级、Ⅱ级（特别重大、重大）响应</w:t>
      </w:r>
      <w:bookmarkEnd w:id="25"/>
    </w:p>
    <w:p w14:paraId="72E1F612">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Ⅰ级、Ⅱ级突发事件，在县委、县政府统一领导下启动响应；县公路交通保障应急领导小组同步启动本预案，按程序向市住建局、市级交通运输、市公安局报送事件及处置进展，视情申请市级、省级支援，全力配合上级开展联合处置。</w:t>
      </w:r>
    </w:p>
    <w:p w14:paraId="570477FD">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设立现场指挥部，实行靠前指挥，专家组进驻现场开展技术支撑。</w:t>
      </w:r>
    </w:p>
    <w:p w14:paraId="4156FDB8">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各成员单位全员进入应急状态，跨部门、跨行业调集全部应急资源。</w:t>
      </w:r>
    </w:p>
    <w:p w14:paraId="3423BEF6">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及时向上级提出人员、大型设备、应急物资支援请求。</w:t>
      </w:r>
    </w:p>
    <w:p w14:paraId="338299CA">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县委宣传部统一做好对外信息发布，及时向社会公布路况、灾情。</w:t>
      </w:r>
    </w:p>
    <w:p w14:paraId="2717448A">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bCs/>
          <w:sz w:val="32"/>
          <w:szCs w:val="32"/>
        </w:rPr>
      </w:pPr>
      <w:bookmarkStart w:id="26" w:name="heading_27"/>
      <w:r>
        <w:rPr>
          <w:rFonts w:hint="eastAsia" w:ascii="仿宋_GB2312" w:hAnsi="仿宋_GB2312" w:eastAsia="仿宋_GB2312" w:cs="仿宋_GB2312"/>
          <w:b/>
          <w:bCs/>
          <w:sz w:val="32"/>
          <w:szCs w:val="32"/>
        </w:rPr>
        <w:t>3.2.4 Ⅲ 级及以上事件处置工作要求</w:t>
      </w:r>
      <w:bookmarkEnd w:id="26"/>
    </w:p>
    <w:p w14:paraId="4A6E73E8">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综合协调组：人员按指令集结到岗，落实24小时应急值守，强化对上对下联络，统筹各组协同，规范信息报送。</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交通管制疏导组：发布交通管制、绕行公告，设置执勤卡点，开展路面巡逻管控，优先保障抢险、救灾车辆通行，做好跨区域公安联动，做好滞留群众解释安抚。</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公路抢修保障组：快速核查公路损毁范围、程度，统计人、机、料需求，协调物资保障组调运，组织力量赶赴现场开展抢通作业，严格落实现场施工安全，防范二次灾害。</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物资保障组：立足就近原则，从肃南公路段、肃南交投、在建项目施工单位调运挖掘机、装载机等机械设备及砂石、编织袋、防滑料等抢险物资，快速投送抢险现场，做好物资消耗登记。</w:t>
      </w:r>
    </w:p>
    <w:p w14:paraId="1E9EA87B">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领导小组组长、各组组长不在本县时，依次由副组长替补行使指挥权；岗位人员发生变动，继任人员自动接替履职；人员缺口由综合协调组统一抽调补充。</w:t>
      </w:r>
    </w:p>
    <w:p w14:paraId="57743845">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b/>
          <w:bCs/>
          <w:sz w:val="32"/>
          <w:szCs w:val="32"/>
        </w:rPr>
      </w:pPr>
      <w:bookmarkStart w:id="27" w:name="heading_28"/>
      <w:r>
        <w:rPr>
          <w:rFonts w:hint="eastAsia" w:ascii="仿宋_GB2312" w:hAnsi="仿宋_GB2312" w:eastAsia="仿宋_GB2312" w:cs="仿宋_GB2312"/>
          <w:b/>
          <w:bCs/>
          <w:sz w:val="32"/>
          <w:szCs w:val="32"/>
        </w:rPr>
        <w:t>3.3 响应终止</w:t>
      </w:r>
      <w:bookmarkEnd w:id="27"/>
    </w:p>
    <w:p w14:paraId="1872FAD4">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当受损公路基本抢通，险情得到全面控制，人员搜救工作完成，次生、衍生灾害风险消除后，由县公路交通保障应急指挥部研判，报请县突发事件总指挥部同意后终止应急响应。</w:t>
      </w:r>
    </w:p>
    <w:p w14:paraId="7A89EBDE">
      <w:pPr>
        <w:keepNext w:val="0"/>
        <w:keepLines w:val="0"/>
        <w:pageBreakBefore w:val="0"/>
        <w:widowControl w:val="0"/>
        <w:kinsoku/>
        <w:wordWrap/>
        <w:overflowPunct/>
        <w:topLinePunct/>
        <w:autoSpaceDE/>
        <w:autoSpaceDN/>
        <w:bidi w:val="0"/>
        <w:adjustRightInd/>
        <w:snapToGrid/>
        <w:spacing w:line="560" w:lineRule="exact"/>
        <w:jc w:val="center"/>
        <w:textAlignment w:val="auto"/>
        <w:rPr>
          <w:rFonts w:hint="eastAsia" w:ascii="黑体" w:hAnsi="黑体" w:eastAsia="黑体" w:cs="黑体"/>
          <w:sz w:val="32"/>
          <w:szCs w:val="32"/>
        </w:rPr>
      </w:pPr>
      <w:bookmarkStart w:id="28" w:name="heading_29"/>
      <w:r>
        <w:rPr>
          <w:rFonts w:hint="eastAsia" w:ascii="黑体" w:hAnsi="黑体" w:eastAsia="黑体" w:cs="黑体"/>
          <w:sz w:val="32"/>
          <w:szCs w:val="32"/>
        </w:rPr>
        <w:t>第四章 后期处置</w:t>
      </w:r>
      <w:bookmarkEnd w:id="28"/>
    </w:p>
    <w:p w14:paraId="5280D578">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29" w:name="heading_30"/>
      <w:r>
        <w:rPr>
          <w:rFonts w:hint="eastAsia" w:ascii="楷体_GB2312" w:hAnsi="楷体_GB2312" w:eastAsia="楷体_GB2312" w:cs="楷体_GB2312"/>
          <w:b/>
          <w:bCs/>
          <w:sz w:val="32"/>
          <w:szCs w:val="32"/>
        </w:rPr>
        <w:t>4.1 善后处置</w:t>
      </w:r>
      <w:bookmarkEnd w:id="29"/>
    </w:p>
    <w:p w14:paraId="480F6DAD">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善后处置坚持属地为主原则，在县政府及事故调查主管部门统一部署下，统筹伤亡人员救治抚恤、受灾群众临时安置，妥善做好滞留群众安置保障；做好征用社会机械、物资的补偿工作；尽快消除事件影响，恢复交通通行和正常生产生活秩序。</w:t>
      </w:r>
    </w:p>
    <w:p w14:paraId="481E3A1E">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县卫健局做好伤员后续医疗保障；民政局做好受灾群众救助；各公路管养单位有序开展公路正式修复重建。</w:t>
      </w:r>
    </w:p>
    <w:p w14:paraId="7D8706E1">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30" w:name="heading_31"/>
      <w:r>
        <w:rPr>
          <w:rFonts w:hint="eastAsia" w:ascii="楷体_GB2312" w:hAnsi="楷体_GB2312" w:eastAsia="楷体_GB2312" w:cs="楷体_GB2312"/>
          <w:b/>
          <w:bCs/>
          <w:sz w:val="32"/>
          <w:szCs w:val="32"/>
        </w:rPr>
        <w:t>4.2 总结评估</w:t>
      </w:r>
      <w:bookmarkEnd w:id="30"/>
    </w:p>
    <w:p w14:paraId="16F7066D">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急响应正式解除后，由领导小组综合协调组牵头，组织各成员单位开展处置总结评估，形成评估报告。评估报告内容包含事件概况、灾害原因、处置措施、工作成效、存在短板、改进建议、物资消耗统计，按要求上报县政府及市主管部门。针对暴露出的短板，修订完善预案，优化物资储备、队伍建设、预警联动机制。</w:t>
      </w:r>
    </w:p>
    <w:p w14:paraId="19B44ECE">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bookmarkStart w:id="31" w:name="heading_32"/>
      <w:r>
        <w:rPr>
          <w:rFonts w:hint="eastAsia" w:ascii="仿宋_GB2312" w:hAnsi="仿宋_GB2312" w:eastAsia="仿宋_GB2312" w:cs="仿宋_GB2312"/>
          <w:sz w:val="32"/>
          <w:szCs w:val="32"/>
        </w:rPr>
        <w:t>第五章 应急保障</w:t>
      </w:r>
      <w:bookmarkEnd w:id="31"/>
    </w:p>
    <w:p w14:paraId="06D74E3D">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32" w:name="heading_33"/>
      <w:r>
        <w:rPr>
          <w:rFonts w:hint="eastAsia" w:ascii="楷体_GB2312" w:hAnsi="楷体_GB2312" w:eastAsia="楷体_GB2312" w:cs="楷体_GB2312"/>
          <w:b/>
          <w:bCs/>
          <w:sz w:val="32"/>
          <w:szCs w:val="32"/>
        </w:rPr>
        <w:t>5.1 应急经费保障</w:t>
      </w:r>
      <w:bookmarkEnd w:id="32"/>
    </w:p>
    <w:p w14:paraId="5D3FF498">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县财政局统筹协调落实公路交通突发事件应急处置经费，建立应急经费快速审核拨付机制，保障抢险作业、物资征用采购、抢险人员补助、水毁应急修复相关支出。</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建立经费预准备机制，保障灾害突发时资金能够快速到位；规范应急经费使用管理，事后做好经费审计。</w:t>
      </w:r>
    </w:p>
    <w:p w14:paraId="0C9C174C">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33" w:name="heading_34"/>
      <w:r>
        <w:rPr>
          <w:rFonts w:hint="eastAsia" w:ascii="楷体_GB2312" w:hAnsi="楷体_GB2312" w:eastAsia="楷体_GB2312" w:cs="楷体_GB2312"/>
          <w:b/>
          <w:bCs/>
          <w:sz w:val="32"/>
          <w:szCs w:val="32"/>
        </w:rPr>
        <w:t>5.2 应急队伍保障</w:t>
      </w:r>
      <w:bookmarkEnd w:id="33"/>
    </w:p>
    <w:p w14:paraId="2B0DBC6C">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公路抢险救援队伍：</w:t>
      </w:r>
      <w:r>
        <w:rPr>
          <w:rFonts w:hint="eastAsia" w:ascii="仿宋_GB2312" w:hAnsi="仿宋_GB2312" w:eastAsia="仿宋_GB2312" w:cs="仿宋_GB2312"/>
          <w:sz w:val="32"/>
          <w:szCs w:val="32"/>
        </w:rPr>
        <w:t>以张掖公路事业发展中心肃南公路段、肃南交通建设投资有限责任公司现有抢险队伍为主体组建；吸纳辖区施工企业机械、作业人员作为社会后备抢险力量，建立抢险队伍台账，明确联络人，定期开展联络调度。</w:t>
      </w:r>
    </w:p>
    <w:p w14:paraId="06303791">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2.应急运输保障队伍：</w:t>
      </w:r>
      <w:r>
        <w:rPr>
          <w:rFonts w:hint="eastAsia" w:ascii="仿宋_GB2312" w:hAnsi="仿宋_GB2312" w:eastAsia="仿宋_GB2312" w:cs="仿宋_GB2312"/>
          <w:sz w:val="32"/>
          <w:szCs w:val="32"/>
        </w:rPr>
        <w:t>坚持 “平急结合、分级储备、择优选择、统一指挥”，由县交通运输综合保障服务中心依托县域客货运企业建立县级应急运力储备库，登记客运、货运车辆，明确企业责任，确保突发事件时能够快速集结投入人员转运、物资运输。</w:t>
      </w:r>
    </w:p>
    <w:p w14:paraId="1C5AC441">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3.社会辅助力量：</w:t>
      </w:r>
      <w:r>
        <w:rPr>
          <w:rFonts w:hint="eastAsia" w:ascii="仿宋_GB2312" w:hAnsi="仿宋_GB2312" w:eastAsia="仿宋_GB2312" w:cs="仿宋_GB2312"/>
          <w:sz w:val="32"/>
          <w:szCs w:val="32"/>
        </w:rPr>
        <w:t>各乡镇建立乡镇级抢险预备队，组织村镇干部、护路员，开展先期巡查、简易处置、群众转移。</w:t>
      </w:r>
    </w:p>
    <w:p w14:paraId="0842EA5F">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34" w:name="heading_35"/>
      <w:r>
        <w:rPr>
          <w:rFonts w:hint="eastAsia" w:ascii="楷体_GB2312" w:hAnsi="楷体_GB2312" w:eastAsia="楷体_GB2312" w:cs="楷体_GB2312"/>
          <w:b/>
          <w:bCs/>
          <w:sz w:val="32"/>
          <w:szCs w:val="32"/>
        </w:rPr>
        <w:t>5.3 应急装备物资保障</w:t>
      </w:r>
      <w:bookmarkEnd w:id="34"/>
    </w:p>
    <w:p w14:paraId="087DBBD5">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结合肃南牧区地质灾害、冰雪冻害等灾害特点，肃南公路段、县交通运输综合保障服务中心、肃南交投依托养护、施工资源储备抢险装备物资。</w:t>
      </w:r>
    </w:p>
    <w:p w14:paraId="1267E1AE">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抢险装备：装载机、挖掘机、推土机、吊车、平板挂车、客货运应急车辆、应急照明设备、破拆工具、安全防护装备等。</w:t>
      </w:r>
    </w:p>
    <w:p w14:paraId="2B2A1927">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抢险物资：沥青、碎石、砂石、水泥、钢板、木材、编织袋、融雪剂、防滑料、安全警示标志、围挡等。</w:t>
      </w:r>
    </w:p>
    <w:p w14:paraId="4EE00373">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救援物资：帐篷、燃料、防护装备、医药、饮用水、简易维修工具等。</w:t>
      </w:r>
    </w:p>
    <w:p w14:paraId="4636F148">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储备点位：县住建局、肃南公路段各工区仓库、肃南交通建设投资有限责任公司物资仓库；各乡镇设置简易物资存放点。社会装备物资由权属单位日常保管，建立物资装备台账，定期盘点维护，应急时统一就近调度。建立物资动态更新机制，对过期、损耗物资及时补充更新。</w:t>
      </w:r>
    </w:p>
    <w:p w14:paraId="2F9CA70D">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35" w:name="heading_36"/>
      <w:r>
        <w:rPr>
          <w:rFonts w:hint="eastAsia" w:ascii="楷体_GB2312" w:hAnsi="楷体_GB2312" w:eastAsia="楷体_GB2312" w:cs="楷体_GB2312"/>
          <w:b/>
          <w:bCs/>
          <w:sz w:val="32"/>
          <w:szCs w:val="32"/>
        </w:rPr>
        <w:t>5.4 监测预警</w:t>
      </w:r>
      <w:bookmarkEnd w:id="35"/>
    </w:p>
    <w:p w14:paraId="744BE71C">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县气象局、水务局、自然资源局加强气象、水情、地质灾害监测，及时向指挥部、各乡镇推送预警信息。各公路管养单位接到预警后，提前开展重点路段巡查，预置抢险队伍、物资，做好灾前防范。</w:t>
      </w:r>
    </w:p>
    <w:p w14:paraId="660296F2">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36" w:name="heading_37"/>
      <w:r>
        <w:rPr>
          <w:rFonts w:hint="eastAsia" w:ascii="楷体_GB2312" w:hAnsi="楷体_GB2312" w:eastAsia="楷体_GB2312" w:cs="楷体_GB2312"/>
          <w:b/>
          <w:bCs/>
          <w:sz w:val="32"/>
          <w:szCs w:val="32"/>
        </w:rPr>
        <w:t>5.5 应急演练</w:t>
      </w:r>
      <w:bookmarkEnd w:id="36"/>
    </w:p>
    <w:p w14:paraId="7BEF516D">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住建局牵头，联合公安、应急、自然资源、肃南公路段等单位组织开展县级公路交通突发事件实战化联合演练，重点强化跨部门协同联动、物资调运、现场处置；各乡镇结合辖区风险组织本级演练。演练结束开展复盘评估，梳理问题短板，及时优化预案与处置流程。</w:t>
      </w:r>
    </w:p>
    <w:p w14:paraId="51616596">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楷体_GB2312" w:hAnsi="楷体_GB2312" w:eastAsia="楷体_GB2312" w:cs="楷体_GB2312"/>
          <w:b/>
          <w:bCs/>
          <w:sz w:val="32"/>
          <w:szCs w:val="32"/>
        </w:rPr>
      </w:pPr>
      <w:bookmarkStart w:id="37" w:name="heading_38"/>
      <w:r>
        <w:rPr>
          <w:rFonts w:hint="eastAsia" w:ascii="楷体_GB2312" w:hAnsi="楷体_GB2312" w:eastAsia="楷体_GB2312" w:cs="楷体_GB2312"/>
          <w:b/>
          <w:bCs/>
          <w:sz w:val="32"/>
          <w:szCs w:val="32"/>
        </w:rPr>
        <w:t>5.6 宣传培训</w:t>
      </w:r>
      <w:bookmarkEnd w:id="37"/>
    </w:p>
    <w:p w14:paraId="1C47E680">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各相关部门常态化开展公路应急安全宣传，面向沿线牧民、过往驾驶人普及灾害避险知识；定期组织应急业务培训，提升工作人员险情识别、应急处置、信息报送业务能力。</w:t>
      </w:r>
    </w:p>
    <w:p w14:paraId="6DDE93D8">
      <w:pPr>
        <w:keepNext w:val="0"/>
        <w:keepLines w:val="0"/>
        <w:pageBreakBefore w:val="0"/>
        <w:widowControl w:val="0"/>
        <w:kinsoku/>
        <w:wordWrap/>
        <w:overflowPunct/>
        <w:topLinePunct/>
        <w:autoSpaceDE/>
        <w:autoSpaceDN/>
        <w:bidi w:val="0"/>
        <w:adjustRightInd/>
        <w:snapToGrid/>
        <w:spacing w:line="560" w:lineRule="exact"/>
        <w:jc w:val="center"/>
        <w:textAlignment w:val="auto"/>
        <w:rPr>
          <w:rFonts w:hint="eastAsia" w:ascii="黑体" w:hAnsi="黑体" w:eastAsia="黑体" w:cs="黑体"/>
          <w:sz w:val="32"/>
          <w:szCs w:val="32"/>
        </w:rPr>
      </w:pPr>
      <w:bookmarkStart w:id="38" w:name="heading_39"/>
      <w:r>
        <w:rPr>
          <w:rFonts w:hint="eastAsia" w:ascii="黑体" w:hAnsi="黑体" w:eastAsia="黑体" w:cs="黑体"/>
          <w:sz w:val="32"/>
          <w:szCs w:val="32"/>
        </w:rPr>
        <w:t>第六章附则</w:t>
      </w:r>
      <w:bookmarkEnd w:id="38"/>
    </w:p>
    <w:p w14:paraId="743B077F">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本预案纳入肃南县突发事件应急预案体系，由肃南县住房和城乡建设局负责解释，根据法律法规修订、机构调整及实际风险变化适时修订。</w:t>
      </w:r>
    </w:p>
    <w:p w14:paraId="162112E5">
      <w:pPr>
        <w:keepNext w:val="0"/>
        <w:keepLines w:val="0"/>
        <w:pageBreakBefore w:val="0"/>
        <w:widowControl w:val="0"/>
        <w:kinsoku/>
        <w:wordWrap/>
        <w:overflowPunct/>
        <w:topLinePunct/>
        <w:autoSpaceDE/>
        <w:autoSpaceDN/>
        <w:bidi w:val="0"/>
        <w:adjustRightInd/>
        <w:snapToGrid/>
        <w:spacing w:line="560" w:lineRule="exact"/>
        <w:jc w:val="both"/>
        <w:textAlignment w:val="auto"/>
      </w:pPr>
      <w:r>
        <w:rPr>
          <w:rFonts w:hint="eastAsia" w:ascii="仿宋_GB2312" w:hAnsi="仿宋_GB2312" w:eastAsia="仿宋_GB2312" w:cs="仿宋_GB2312"/>
          <w:sz w:val="32"/>
          <w:szCs w:val="32"/>
        </w:rPr>
        <w:t>本预案自发布之日起施行。</w:t>
      </w:r>
      <w:bookmarkStart w:id="39" w:name="heading_41"/>
    </w:p>
    <w:p w14:paraId="0095F55C">
      <w:pPr>
        <w:rPr>
          <w:rFonts w:hint="eastAsia" w:ascii="仿宋_GB2312" w:hAnsi="仿宋_GB2312" w:eastAsia="仿宋_GB2312" w:cs="仿宋_GB2312"/>
          <w:sz w:val="32"/>
          <w:szCs w:val="32"/>
        </w:rPr>
      </w:pPr>
    </w:p>
    <w:p w14:paraId="42F09B5D">
      <w:pPr>
        <w:rPr>
          <w:rFonts w:hint="eastAsia" w:eastAsia="仿宋_GB2312"/>
          <w:lang w:eastAsia="zh-CN"/>
        </w:rPr>
      </w:pPr>
      <w:bookmarkStart w:id="40" w:name="_GoBack"/>
      <w:bookmarkEnd w:id="40"/>
      <w:r>
        <w:rPr>
          <w:rFonts w:hint="eastAsia" w:ascii="仿宋_GB2312" w:hAnsi="仿宋_GB2312" w:eastAsia="仿宋_GB2312" w:cs="仿宋_GB2312"/>
          <w:sz w:val="32"/>
          <w:szCs w:val="32"/>
        </w:rPr>
        <w:t>附件1肃南县公路交通保障应急领导小组成员名单</w:t>
      </w:r>
      <w:bookmarkEnd w:id="39"/>
      <w:r>
        <w:rPr>
          <w:rFonts w:hint="eastAsia" w:ascii="仿宋_GB2312" w:hAnsi="仿宋_GB2312" w:eastAsia="仿宋_GB2312" w:cs="仿宋_GB2312"/>
          <w:sz w:val="32"/>
          <w:szCs w:val="32"/>
          <w:lang w:eastAsia="zh-CN"/>
        </w:rPr>
        <w:t>（略）</w:t>
      </w:r>
    </w:p>
    <w:p w14:paraId="1293CE3C"/>
    <w:sectPr>
      <w:footerReference r:id="rId3" w:type="default"/>
      <w:pgSz w:w="11905" w:h="1684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5BA96">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05E162E">
                          <w:pPr>
                            <w:pStyle w:val="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05E162E">
                    <w:pPr>
                      <w:pStyle w:val="3"/>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5E62AE"/>
    <w:multiLevelType w:val="singleLevel"/>
    <w:tmpl w:val="695E62AE"/>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hdrShapeDefaults>
    <o:shapelayout v:ext="edit">
      <o:idmap v:ext="edit" data="3,4"/>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0C28DE"/>
    <w:rsid w:val="07A07BF6"/>
    <w:rsid w:val="11304289"/>
    <w:rsid w:val="121D0DB5"/>
    <w:rsid w:val="1790751F"/>
    <w:rsid w:val="18F9261C"/>
    <w:rsid w:val="19353F17"/>
    <w:rsid w:val="1C94171D"/>
    <w:rsid w:val="1C980A44"/>
    <w:rsid w:val="212067AF"/>
    <w:rsid w:val="29FB2613"/>
    <w:rsid w:val="2B88437A"/>
    <w:rsid w:val="2DCD7261"/>
    <w:rsid w:val="372413FB"/>
    <w:rsid w:val="37A4253C"/>
    <w:rsid w:val="3AC21656"/>
    <w:rsid w:val="41973345"/>
    <w:rsid w:val="4A2F3EE7"/>
    <w:rsid w:val="4FB8672C"/>
    <w:rsid w:val="5268443A"/>
    <w:rsid w:val="54081747"/>
    <w:rsid w:val="55DC546E"/>
    <w:rsid w:val="5B107DB2"/>
    <w:rsid w:val="5BD71DA7"/>
    <w:rsid w:val="5C855BE8"/>
    <w:rsid w:val="61D7461E"/>
    <w:rsid w:val="679338AF"/>
    <w:rsid w:val="7A130F5D"/>
    <w:rsid w:val="7A4E0581"/>
    <w:rsid w:val="7AC75C5E"/>
    <w:rsid w:val="7CDF6C8D"/>
    <w:rsid w:val="FFBE59AA"/>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0"/>
    <w:rPr>
      <w:rFonts w:ascii="Times New Roman" w:hAnsi="Times New Roman"/>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8746</Words>
  <Characters>8917</Characters>
  <TotalTime>3</TotalTime>
  <ScaleCrop>false</ScaleCrop>
  <LinksUpToDate>false</LinksUpToDate>
  <CharactersWithSpaces>9030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2026-08-25T15:57:00Z</dcterms:created>
  <dc:creator>Apache POI</dc:creator>
  <cp:lastModifiedBy>我就是不说</cp:lastModifiedBy>
  <dcterms:modified xsi:type="dcterms:W3CDTF">2026-08-26T08:35:44Z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{"Label":"1","ContentProducer":"001191110102MACQD9K64010000","ProduceID":"7677875399498501051","ReservedCode1":"","ContentPropagator":"","PropagateID":"","ReservedCode2":""}</vt:lpwstr>
  </property>
  <property fmtid="{D5CDD505-2E9C-101B-9397-08002B2CF9AE}" pid="3" name="KSOProductBuildVer">
    <vt:lpwstr>2052-12.1.0.28043</vt:lpwstr>
  </property>
  <property fmtid="{D5CDD505-2E9C-101B-9397-08002B2CF9AE}" pid="4" name="KSOTemplateDocerSaveRecord">
    <vt:lpwstr>eyJoZGlkIjoiY2EyNDcwZmE1NmMwNGZjNjc2YTIyNGJiZmY2YzM3ZjMiLCJ1c2VySWQiOiIxNjAzNzMyNDM2In0=</vt:lpwstr>
  </property>
  <property fmtid="{D5CDD505-2E9C-101B-9397-08002B2CF9AE}" pid="5" name="ICV">
    <vt:lpwstr>FA92CE359A4C4DCAB105DFFF212748D9_13</vt:lpwstr>
  </property>
</Properties>
</file>