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0"/>
        </w:tabs>
        <w:spacing w:before="20"/>
        <w:ind w:left="379" w:right="0" w:firstLine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pacing w:val="-5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肃南裕固族自治县园地基准地价确定表</w:t>
      </w:r>
    </w:p>
    <w:tbl>
      <w:tblPr>
        <w:tblStyle w:val="12"/>
        <w:tblpPr w:leftFromText="180" w:rightFromText="180" w:vertAnchor="text" w:horzAnchor="page" w:tblpXSpec="center" w:tblpY="93"/>
        <w:tblOverlap w:val="never"/>
        <w:tblW w:w="951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25"/>
        <w:gridCol w:w="2234"/>
        <w:gridCol w:w="22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52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用地类型</w:t>
            </w:r>
          </w:p>
        </w:tc>
        <w:tc>
          <w:tcPr>
            <w:tcW w:w="25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价格类型</w:t>
            </w:r>
          </w:p>
        </w:tc>
        <w:tc>
          <w:tcPr>
            <w:tcW w:w="22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883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 级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2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22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果园</w:t>
            </w:r>
          </w:p>
        </w:tc>
        <w:tc>
          <w:tcPr>
            <w:tcW w:w="25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元/亩</w:t>
            </w:r>
          </w:p>
        </w:tc>
        <w:tc>
          <w:tcPr>
            <w:tcW w:w="22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14125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9785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万元/公顷</w:t>
            </w:r>
          </w:p>
        </w:tc>
        <w:tc>
          <w:tcPr>
            <w:tcW w:w="22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21.19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14.68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22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其他园地</w:t>
            </w:r>
          </w:p>
        </w:tc>
        <w:tc>
          <w:tcPr>
            <w:tcW w:w="25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元/亩</w:t>
            </w:r>
          </w:p>
        </w:tc>
        <w:tc>
          <w:tcPr>
            <w:tcW w:w="22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11300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7828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5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万元/公顷</w:t>
            </w:r>
          </w:p>
        </w:tc>
        <w:tc>
          <w:tcPr>
            <w:tcW w:w="223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16.95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11.74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textAlignment w:val="auto"/>
      </w:pPr>
    </w:p>
    <w:p>
      <w:pPr>
        <w:tabs>
          <w:tab w:val="left" w:pos="650"/>
        </w:tabs>
        <w:spacing w:before="2"/>
        <w:ind w:left="72" w:right="0" w:firstLine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pacing w:val="-5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肃南裕固族自治县商品林地（灌木）基准地价确定表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00" w:lineRule="exact"/>
        <w:ind w:left="0" w:right="0" w:firstLine="0"/>
        <w:jc w:val="center"/>
        <w:textAlignment w:val="auto"/>
        <w:rPr>
          <w:rFonts w:hint="eastAsia" w:ascii="宋体" w:eastAsia="宋体"/>
          <w:b/>
          <w:sz w:val="32"/>
          <w:szCs w:val="32"/>
        </w:rPr>
      </w:pPr>
    </w:p>
    <w:tbl>
      <w:tblPr>
        <w:tblStyle w:val="12"/>
        <w:tblW w:w="95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913"/>
        <w:gridCol w:w="1913"/>
        <w:gridCol w:w="1910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9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用地类型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价格类型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 级</w:t>
            </w:r>
          </w:p>
        </w:tc>
        <w:tc>
          <w:tcPr>
            <w:tcW w:w="1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2 级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3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9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商品林地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2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元/亩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14230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12176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909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万元/公顷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21.35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18.26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15.84</w:t>
            </w:r>
          </w:p>
        </w:tc>
      </w:tr>
    </w:tbl>
    <w:p>
      <w:pPr>
        <w:tabs>
          <w:tab w:val="left" w:pos="650"/>
        </w:tabs>
        <w:spacing w:before="2"/>
        <w:ind w:left="72" w:right="0" w:firstLine="0"/>
        <w:jc w:val="center"/>
        <w:rPr>
          <w:rFonts w:hint="eastAsia" w:ascii="宋体" w:eastAsia="宋体"/>
          <w:b/>
          <w:sz w:val="32"/>
          <w:szCs w:val="32"/>
        </w:rPr>
      </w:pPr>
    </w:p>
    <w:p>
      <w:pPr>
        <w:tabs>
          <w:tab w:val="left" w:pos="650"/>
        </w:tabs>
        <w:spacing w:before="2"/>
        <w:ind w:left="72" w:right="0" w:firstLine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肃南裕固族自治县公益林地（灌木）基准地价确定表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00" w:lineRule="exact"/>
        <w:ind w:left="0" w:right="0" w:firstLine="0"/>
        <w:jc w:val="center"/>
        <w:textAlignment w:val="auto"/>
        <w:rPr>
          <w:rFonts w:hint="eastAsia" w:ascii="宋体" w:eastAsia="宋体"/>
          <w:b/>
          <w:sz w:val="32"/>
          <w:szCs w:val="32"/>
        </w:rPr>
      </w:pPr>
    </w:p>
    <w:tbl>
      <w:tblPr>
        <w:tblStyle w:val="12"/>
        <w:tblW w:w="95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917"/>
        <w:gridCol w:w="1917"/>
        <w:gridCol w:w="1914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9" w:hRule="atLeast"/>
          <w:jc w:val="center"/>
        </w:trPr>
        <w:tc>
          <w:tcPr>
            <w:tcW w:w="191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用地类型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价格类型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 级</w:t>
            </w:r>
          </w:p>
        </w:tc>
        <w:tc>
          <w:tcPr>
            <w:tcW w:w="191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663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2 级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663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3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13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公益林地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元/亩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14230</w:t>
            </w:r>
          </w:p>
        </w:tc>
        <w:tc>
          <w:tcPr>
            <w:tcW w:w="191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12176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10562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万元/公顷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21.35</w:t>
            </w:r>
          </w:p>
        </w:tc>
        <w:tc>
          <w:tcPr>
            <w:tcW w:w="191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18.26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15.84</w:t>
            </w:r>
          </w:p>
        </w:tc>
      </w:tr>
    </w:tbl>
    <w:p>
      <w:pPr>
        <w:pStyle w:val="6"/>
        <w:rPr>
          <w:rFonts w:ascii="Times New Roman"/>
          <w:sz w:val="20"/>
        </w:rPr>
      </w:pPr>
    </w:p>
    <w:p>
      <w:pPr>
        <w:tabs>
          <w:tab w:val="left" w:pos="648"/>
        </w:tabs>
        <w:spacing w:before="76"/>
        <w:ind w:left="69" w:right="0" w:firstLine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肃南裕固族自治县草地基准地价确定表</w:t>
      </w:r>
    </w:p>
    <w:p>
      <w:pPr>
        <w:keepNext w:val="0"/>
        <w:keepLines w:val="0"/>
        <w:pageBreakBefore w:val="0"/>
        <w:widowControl w:val="0"/>
        <w:tabs>
          <w:tab w:val="left" w:pos="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00" w:lineRule="exact"/>
        <w:ind w:left="0" w:right="0" w:firstLine="0"/>
        <w:jc w:val="center"/>
        <w:textAlignment w:val="auto"/>
        <w:rPr>
          <w:rFonts w:hint="eastAsia" w:ascii="宋体" w:eastAsia="宋体"/>
          <w:b/>
          <w:sz w:val="32"/>
          <w:szCs w:val="32"/>
        </w:rPr>
      </w:pPr>
    </w:p>
    <w:tbl>
      <w:tblPr>
        <w:tblStyle w:val="12"/>
        <w:tblW w:w="95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918"/>
        <w:gridCol w:w="1920"/>
        <w:gridCol w:w="1920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用地类型</w:t>
            </w: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价格类型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663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 级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663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2 级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663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3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天然牧草地</w:t>
            </w: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元/亩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3512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3101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万元/公顷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5.27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4.65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人工牧草地</w:t>
            </w: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元/亩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4741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4186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3641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万元/公顷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7.11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6.28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其他草地</w:t>
            </w: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元/亩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2350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2078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万元/公顷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3.53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3.12</w:t>
            </w:r>
          </w:p>
        </w:tc>
        <w:tc>
          <w:tcPr>
            <w:tcW w:w="19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2.7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ind w:right="249"/>
        <w:jc w:val="both"/>
        <w:textAlignment w:val="auto"/>
      </w:pPr>
      <w:bookmarkStart w:id="0" w:name="（三）成果应用"/>
      <w:bookmarkEnd w:id="0"/>
      <w:bookmarkStart w:id="1" w:name="_bookmark24"/>
      <w:bookmarkEnd w:id="1"/>
    </w:p>
    <w:sectPr>
      <w:headerReference r:id="rId3" w:type="default"/>
      <w:footerReference r:id="rId4" w:type="default"/>
      <w:pgSz w:w="11910" w:h="16840"/>
      <w:pgMar w:top="1701" w:right="1474" w:bottom="1587" w:left="1587" w:header="883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0pt;margin-top:772.85pt;height:28.75pt;width:55.05pt;mso-position-horizontal-relative:margin;mso-position-vertical-relative:pag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324.4pt;margin-top:43.15pt;height:11pt;width:18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right="0"/>
                  <w:jc w:val="left"/>
                  <w:rPr>
                    <w:rFonts w:hint="eastAsia" w:ascii="宋体" w:eastAsia="宋体"/>
                    <w:sz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35371F"/>
    <w:rsid w:val="00B2494E"/>
    <w:rsid w:val="01114655"/>
    <w:rsid w:val="01D37A84"/>
    <w:rsid w:val="023C5BDC"/>
    <w:rsid w:val="04012D1D"/>
    <w:rsid w:val="048D3095"/>
    <w:rsid w:val="097054BC"/>
    <w:rsid w:val="0AF73749"/>
    <w:rsid w:val="0F9847C6"/>
    <w:rsid w:val="1258597B"/>
    <w:rsid w:val="133F38A3"/>
    <w:rsid w:val="13982C44"/>
    <w:rsid w:val="1570259F"/>
    <w:rsid w:val="158C1EC8"/>
    <w:rsid w:val="163D794B"/>
    <w:rsid w:val="17DB69BB"/>
    <w:rsid w:val="190862C9"/>
    <w:rsid w:val="206F1471"/>
    <w:rsid w:val="2594492F"/>
    <w:rsid w:val="264E329B"/>
    <w:rsid w:val="28546C12"/>
    <w:rsid w:val="2D2A387D"/>
    <w:rsid w:val="2E626E13"/>
    <w:rsid w:val="2E69693B"/>
    <w:rsid w:val="2EFD2C2C"/>
    <w:rsid w:val="2F5D6BE1"/>
    <w:rsid w:val="30786693"/>
    <w:rsid w:val="30C34518"/>
    <w:rsid w:val="37056AC9"/>
    <w:rsid w:val="3AA95726"/>
    <w:rsid w:val="3E6C1501"/>
    <w:rsid w:val="3EDC3616"/>
    <w:rsid w:val="3FD37917"/>
    <w:rsid w:val="40C02045"/>
    <w:rsid w:val="45EF2583"/>
    <w:rsid w:val="47673DA5"/>
    <w:rsid w:val="4777155B"/>
    <w:rsid w:val="48DE6C5E"/>
    <w:rsid w:val="4B69684C"/>
    <w:rsid w:val="4D281DD2"/>
    <w:rsid w:val="4D4C7684"/>
    <w:rsid w:val="4D660BDC"/>
    <w:rsid w:val="4FA06526"/>
    <w:rsid w:val="50D11CBF"/>
    <w:rsid w:val="51F56ECD"/>
    <w:rsid w:val="523F04BA"/>
    <w:rsid w:val="55DD3DE6"/>
    <w:rsid w:val="58CC7099"/>
    <w:rsid w:val="59B873AE"/>
    <w:rsid w:val="5B061D7E"/>
    <w:rsid w:val="5BB67EE9"/>
    <w:rsid w:val="5F047A54"/>
    <w:rsid w:val="60E25278"/>
    <w:rsid w:val="61B622FA"/>
    <w:rsid w:val="62BE66B9"/>
    <w:rsid w:val="646A3AF5"/>
    <w:rsid w:val="64D850D4"/>
    <w:rsid w:val="65330DF0"/>
    <w:rsid w:val="6AF72E02"/>
    <w:rsid w:val="6C142E22"/>
    <w:rsid w:val="741C0462"/>
    <w:rsid w:val="77E956C9"/>
    <w:rsid w:val="785A56EE"/>
    <w:rsid w:val="79B65184"/>
    <w:rsid w:val="7BC65C72"/>
    <w:rsid w:val="7F246397"/>
    <w:rsid w:val="F3FD6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20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853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spacing w:before="4"/>
      <w:ind w:left="1079"/>
      <w:outlineLvl w:val="3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adjustRightInd w:val="0"/>
      <w:snapToGrid w:val="0"/>
      <w:spacing w:line="560" w:lineRule="exact"/>
      <w:ind w:firstLine="88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1"/>
    <w:pPr>
      <w:spacing w:before="158"/>
      <w:ind w:left="21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10">
    <w:name w:val="toc 2"/>
    <w:basedOn w:val="1"/>
    <w:next w:val="1"/>
    <w:qFormat/>
    <w:uiPriority w:val="1"/>
    <w:pPr>
      <w:spacing w:before="158"/>
      <w:ind w:left="21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40"/>
      <w:ind w:left="1476" w:hanging="703"/>
    </w:pPr>
    <w:rPr>
      <w:rFonts w:ascii="仿宋" w:hAnsi="仿宋" w:eastAsia="仿宋" w:cs="仿宋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spacing w:before="9"/>
      <w:ind w:left="463" w:right="454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font71"/>
    <w:basedOn w:val="13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font11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12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783</Words>
  <Characters>932</Characters>
  <TotalTime>17</TotalTime>
  <ScaleCrop>false</ScaleCrop>
  <LinksUpToDate>false</LinksUpToDate>
  <CharactersWithSpaces>1086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2025-06-10T14:37:00Z</dcterms:created>
  <dc:creator>胡昊劼</dc:creator>
  <cp:lastModifiedBy>郑廷忠</cp:lastModifiedBy>
  <cp:lastPrinted>2025-06-17T06:49:00Z</cp:lastPrinted>
  <dcterms:modified xsi:type="dcterms:W3CDTF">2025-06-17T07:40:20Z</dcterms:modified>
  <dc:title>报告二 兰州市区土地定级技术报告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2025-06-10T00:00:00Z</vt:filetime>
  </property>
  <property fmtid="{D5CDD505-2E9C-101B-9397-08002B2CF9AE}" pid="5" name="KSOProductBuildVer">
    <vt:lpwstr>2052-11.8.2.8506</vt:lpwstr>
  </property>
  <property fmtid="{D5CDD505-2E9C-101B-9397-08002B2CF9AE}" pid="6" name="KSOTemplateDocerSaveRecord">
    <vt:lpwstr>eyJoZGlkIjoiYTc1MGFiODQ4ZWZkOWI5NDAxYjhjNWQ0YThiZTdjYjQiLCJ1c2VySWQiOiIzOTg3NTA5NTgifQ==</vt:lpwstr>
  </property>
  <property fmtid="{D5CDD505-2E9C-101B-9397-08002B2CF9AE}" pid="7" name="ICV">
    <vt:lpwstr>05D794E177054D2D9A9CF1FF55601E5A_12</vt:lpwstr>
  </property>
</Properties>
</file>