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2947">
      <w:pPr>
        <w:ind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公  示</w:t>
      </w:r>
    </w:p>
    <w:p w14:paraId="2FC87D5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20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根据相关规定，现将《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</w:rPr>
        <w:t>肃南县202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</w:rPr>
        <w:t>年省级财政农业生态环境保护项目实施方案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》公平性审查情况公示如下：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一、审查对象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</w:rPr>
        <w:t>肃南县202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pacing w:val="-6"/>
          <w:sz w:val="32"/>
          <w:szCs w:val="32"/>
        </w:rPr>
        <w:t>年省级财政农业生态环境保护项目实施方案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》全文内容。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二、审查依据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20"/>
          <w:position w:val="2"/>
          <w:sz w:val="32"/>
          <w:szCs w:val="32"/>
        </w:rPr>
        <w:t>等法律法规及公平竞争审查制度相关要求开展审查。</w:t>
      </w:r>
      <w:r>
        <w:rPr>
          <w:rFonts w:hint="eastAsia" w:ascii="仿宋_GB2312" w:hAnsi="仿宋_GB2312" w:eastAsia="仿宋_GB2312" w:cs="仿宋_GB2312"/>
          <w:spacing w:val="-20"/>
          <w:positio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三、审查结论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经审查，该方案内容符合公平竞争原则，未设置不合理准入条件，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对生产者、使用者协同责任明确，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无歧视性条款，未排除、限制市场竞争。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天）。如有异议，请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及时向县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反映，我们将按照相关规定进行调查核实。监督电话：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0936-6121420</w:t>
      </w:r>
    </w:p>
    <w:p w14:paraId="46F3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联系人：拉主当智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18093679062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582DB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肃南县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A44B46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93D6B8">
      <w:pPr>
        <w:bidi w:val="0"/>
        <w:rPr>
          <w:rFonts w:hint="default"/>
          <w:lang w:val="en-US" w:eastAsia="zh-CN"/>
        </w:rPr>
      </w:pPr>
    </w:p>
    <w:p w14:paraId="4C8A87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2025-08-04T07:03:08Z</dcterms:created>
  <dc:creator>Administrator</dc:creator>
  <cp:lastModifiedBy>我名字最长长长长长长长长长长长长</cp:lastModifiedBy>
  <dcterms:modified xsi:type="dcterms:W3CDTF">2025-08-04T07:03:18Z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eyJoZGlkIjoiNTkzYzJmNGE3NjJmNTcyYjU3NTJiZTJkNTA2ZGQ5MzciLCJ1c2VySWQiOiIzMDkwODEwMzYifQ==</vt:lpwstr>
  </property>
  <property fmtid="{D5CDD505-2E9C-101B-9397-08002B2CF9AE}" pid="4" name="ICV">
    <vt:lpwstr>BD1B24BC1C724564896AD5EBC35769EE_12</vt:lpwstr>
  </property>
</Properties>
</file>