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36" w:beforeAutospacing="0" w:after="136" w:afterAutospacing="0" w:line="48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年政府预算公开说明</w:t>
      </w:r>
    </w:p>
    <w:p>
      <w:pPr>
        <w:pStyle w:val="4"/>
        <w:spacing w:before="0" w:beforeAutospacing="0" w:after="0" w:afterAutospacing="0" w:line="560" w:lineRule="exact"/>
        <w:ind w:firstLine="480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jc w:val="left"/>
        <w:rPr>
          <w:rFonts w:hint="eastAsia" w:ascii="仿宋_GB2312" w:eastAsia="仿宋_GB2312" w:cs="Times New Roman"/>
          <w:sz w:val="32"/>
          <w:szCs w:val="32"/>
          <w:u w:color="000000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《</w:t>
      </w:r>
      <w:r>
        <w:rPr>
          <w:rFonts w:hint="eastAsia" w:ascii="仿宋_GB2312" w:eastAsia="仿宋_GB2312" w:cs="方正小标宋简体"/>
          <w:sz w:val="32"/>
          <w:szCs w:val="32"/>
          <w:u w:color="000000"/>
        </w:rPr>
        <w:t>关于自治县202</w:t>
      </w:r>
      <w:r>
        <w:rPr>
          <w:rFonts w:hint="eastAsia" w:ascii="仿宋_GB2312" w:eastAsia="仿宋_GB2312" w:cs="方正小标宋简体"/>
          <w:sz w:val="32"/>
          <w:szCs w:val="32"/>
          <w:u w:color="000000"/>
          <w:lang w:val="en-US" w:eastAsia="zh-CN"/>
        </w:rPr>
        <w:t>3</w:t>
      </w:r>
      <w:r>
        <w:rPr>
          <w:rFonts w:hint="eastAsia" w:ascii="仿宋_GB2312" w:eastAsia="仿宋_GB2312" w:cs="方正小标宋简体"/>
          <w:sz w:val="32"/>
          <w:szCs w:val="32"/>
          <w:u w:color="000000"/>
        </w:rPr>
        <w:t>年财政预算</w:t>
      </w:r>
      <w:r>
        <w:rPr>
          <w:rFonts w:hint="eastAsia" w:ascii="仿宋_GB2312" w:eastAsia="仿宋_GB2312" w:cs="方正小标宋简体"/>
          <w:sz w:val="32"/>
          <w:szCs w:val="32"/>
          <w:u w:color="000000"/>
          <w:lang w:eastAsia="zh-CN"/>
        </w:rPr>
        <w:t>执行情况及</w:t>
      </w:r>
      <w:r>
        <w:rPr>
          <w:rFonts w:hint="eastAsia" w:ascii="仿宋_GB2312" w:eastAsia="仿宋_GB2312" w:cs="方正小标宋简体"/>
          <w:sz w:val="32"/>
          <w:szCs w:val="32"/>
          <w:u w:color="000000"/>
          <w:lang w:val="en-US" w:eastAsia="zh-CN"/>
        </w:rPr>
        <w:t>2024年财政预算</w:t>
      </w:r>
      <w:r>
        <w:rPr>
          <w:rFonts w:hint="eastAsia" w:ascii="仿宋_GB2312" w:eastAsia="仿宋_GB2312" w:cs="方正小标宋简体"/>
          <w:sz w:val="32"/>
          <w:szCs w:val="32"/>
          <w:u w:color="000000"/>
        </w:rPr>
        <w:t>(草案)的报告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  <w:lang w:eastAsia="zh-CN"/>
        </w:rPr>
        <w:t>及预算草案</w:t>
      </w:r>
      <w:r>
        <w:rPr>
          <w:rFonts w:hint="eastAsia" w:ascii="仿宋_GB2312" w:eastAsia="仿宋_GB2312"/>
          <w:sz w:val="32"/>
          <w:szCs w:val="32"/>
        </w:rPr>
        <w:t>经自治县</w:t>
      </w:r>
      <w:r>
        <w:rPr>
          <w:rFonts w:hint="eastAsia" w:ascii="仿宋_GB2312" w:eastAsia="仿宋_GB2312" w:cs="仿宋_GB2312"/>
          <w:sz w:val="32"/>
          <w:szCs w:val="32"/>
          <w:u w:color="000000"/>
        </w:rPr>
        <w:t>第十九届</w:t>
      </w:r>
      <w:r>
        <w:rPr>
          <w:rFonts w:hint="eastAsia" w:ascii="仿宋_GB2312" w:eastAsia="仿宋_GB2312" w:cs="仿宋_GB2312"/>
          <w:sz w:val="32"/>
          <w:szCs w:val="32"/>
          <w:u w:color="000000"/>
          <w:lang w:eastAsia="zh-CN"/>
        </w:rPr>
        <w:t>人民代表大会第三</w:t>
      </w:r>
      <w:r>
        <w:rPr>
          <w:rFonts w:hint="eastAsia" w:ascii="仿宋_GB2312" w:eastAsia="仿宋_GB2312" w:cs="仿宋_GB2312"/>
          <w:sz w:val="32"/>
          <w:szCs w:val="32"/>
          <w:u w:color="000000"/>
        </w:rPr>
        <w:t>次会议</w:t>
      </w:r>
      <w:r>
        <w:rPr>
          <w:rFonts w:hint="eastAsia" w:ascii="仿宋_GB2312" w:eastAsia="仿宋_GB2312"/>
          <w:sz w:val="32"/>
          <w:szCs w:val="32"/>
        </w:rPr>
        <w:t>审查通过，批准202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年财政预算。现将202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年肃南裕固族自治县预算情况按下列目录予以公开,详见附件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pStyle w:val="4"/>
        <w:spacing w:before="0" w:beforeAutospacing="0" w:after="0" w:afterAutospacing="0" w:line="560" w:lineRule="exact"/>
        <w:ind w:firstLine="643" w:firstLineChars="200"/>
        <w:rPr>
          <w:rFonts w:hint="eastAsia" w:ascii="仿宋_GB2312" w:eastAsia="仿宋_GB2312" w:cs="方正小标宋简体"/>
          <w:b/>
          <w:bCs/>
          <w:sz w:val="32"/>
          <w:szCs w:val="32"/>
          <w:u w:color="000000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一、</w:t>
      </w:r>
      <w:r>
        <w:rPr>
          <w:rFonts w:hint="eastAsia" w:ascii="仿宋_GB2312" w:eastAsia="仿宋_GB2312" w:cs="方正小标宋简体"/>
          <w:b/>
          <w:bCs/>
          <w:sz w:val="32"/>
          <w:szCs w:val="32"/>
          <w:u w:color="000000"/>
        </w:rPr>
        <w:t>关于自治县202</w:t>
      </w:r>
      <w:r>
        <w:rPr>
          <w:rFonts w:hint="eastAsia" w:ascii="仿宋_GB2312" w:eastAsia="仿宋_GB2312" w:cs="方正小标宋简体"/>
          <w:b/>
          <w:bCs/>
          <w:sz w:val="32"/>
          <w:szCs w:val="32"/>
          <w:u w:color="000000"/>
          <w:lang w:val="en-US" w:eastAsia="zh-CN"/>
        </w:rPr>
        <w:t>4</w:t>
      </w:r>
      <w:r>
        <w:rPr>
          <w:rFonts w:hint="eastAsia" w:ascii="仿宋_GB2312" w:eastAsia="仿宋_GB2312" w:cs="方正小标宋简体"/>
          <w:b/>
          <w:bCs/>
          <w:sz w:val="32"/>
          <w:szCs w:val="32"/>
          <w:u w:color="000000"/>
        </w:rPr>
        <w:t>年财政预算(草案)的报告</w:t>
      </w:r>
    </w:p>
    <w:p>
      <w:pPr>
        <w:pStyle w:val="4"/>
        <w:spacing w:before="0" w:beforeAutospacing="0" w:after="0" w:afterAutospacing="0" w:line="56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二、转移支付安排情况说明</w:t>
      </w:r>
    </w:p>
    <w:p>
      <w:pPr>
        <w:pStyle w:val="4"/>
        <w:spacing w:before="0" w:beforeAutospacing="0" w:after="0" w:afterAutospacing="0" w:line="560" w:lineRule="exact"/>
        <w:ind w:firstLine="643" w:firstLineChars="200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三、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肃南县政府性债务情况说明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 xml:space="preserve"> </w:t>
      </w:r>
    </w:p>
    <w:p>
      <w:pPr>
        <w:pStyle w:val="4"/>
        <w:spacing w:before="0" w:beforeAutospacing="0" w:after="0" w:afterAutospacing="0" w:line="560" w:lineRule="exact"/>
        <w:ind w:firstLine="643" w:firstLineChars="200"/>
        <w:rPr>
          <w:rFonts w:ascii="仿宋_GB2312" w:eastAsia="仿宋_GB2312"/>
          <w:b/>
          <w:color w:val="auto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四、一般公共预算“三公”经费预算安排情况说明</w:t>
      </w:r>
    </w:p>
    <w:p>
      <w:pPr>
        <w:pStyle w:val="4"/>
        <w:spacing w:before="0" w:beforeAutospacing="0" w:after="0" w:afterAutospacing="0" w:line="560" w:lineRule="exact"/>
        <w:ind w:firstLine="643" w:firstLineChars="200"/>
        <w:rPr>
          <w:rFonts w:ascii="仿宋_GB2312" w:eastAsia="仿宋_GB2312"/>
          <w:b/>
          <w:color w:val="auto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五、202</w:t>
      </w:r>
      <w:r>
        <w:rPr>
          <w:rFonts w:hint="eastAsia" w:ascii="仿宋_GB2312" w:eastAsia="仿宋_GB2312"/>
          <w:b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/>
          <w:color w:val="auto"/>
          <w:sz w:val="32"/>
          <w:szCs w:val="32"/>
        </w:rPr>
        <w:t>年预算公开表格</w:t>
      </w:r>
    </w:p>
    <w:p>
      <w:pPr>
        <w:pStyle w:val="4"/>
        <w:spacing w:before="0" w:beforeAutospacing="0" w:after="0" w:afterAutospacing="0" w:line="560" w:lineRule="exact"/>
        <w:ind w:firstLine="482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1.202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大口径财政收入预算表</w:t>
      </w:r>
    </w:p>
    <w:p>
      <w:pPr>
        <w:pStyle w:val="4"/>
        <w:spacing w:before="0" w:beforeAutospacing="0" w:after="0" w:afterAutospacing="0" w:line="560" w:lineRule="exact"/>
        <w:ind w:firstLine="482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2.202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年一般公共预算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收入</w:t>
      </w:r>
      <w:r>
        <w:rPr>
          <w:rFonts w:hint="eastAsia" w:ascii="仿宋_GB2312" w:eastAsia="仿宋_GB2312"/>
          <w:color w:val="auto"/>
          <w:sz w:val="32"/>
          <w:szCs w:val="32"/>
        </w:rPr>
        <w:t>预算表</w:t>
      </w:r>
    </w:p>
    <w:p>
      <w:pPr>
        <w:pStyle w:val="4"/>
        <w:spacing w:before="0" w:beforeAutospacing="0" w:after="0" w:afterAutospacing="0" w:line="560" w:lineRule="exact"/>
        <w:ind w:firstLine="482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3.202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年一般公共预算经济分类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预算</w:t>
      </w:r>
      <w:r>
        <w:rPr>
          <w:rFonts w:hint="eastAsia" w:ascii="仿宋_GB2312" w:eastAsia="仿宋_GB2312"/>
          <w:color w:val="auto"/>
          <w:sz w:val="32"/>
          <w:szCs w:val="32"/>
        </w:rPr>
        <w:t>表</w:t>
      </w:r>
    </w:p>
    <w:p>
      <w:pPr>
        <w:pStyle w:val="4"/>
        <w:spacing w:before="0" w:beforeAutospacing="0" w:after="0" w:afterAutospacing="0" w:line="560" w:lineRule="exact"/>
        <w:ind w:firstLine="48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4.202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年一般公共预算“三公”经费、会议费、培训费支出安排汇总表</w:t>
      </w:r>
    </w:p>
    <w:p>
      <w:pPr>
        <w:pStyle w:val="4"/>
        <w:spacing w:before="0" w:beforeAutospacing="0" w:after="0" w:afterAutospacing="0" w:line="560" w:lineRule="exact"/>
        <w:ind w:firstLine="482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5.202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年一般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公共预算收支平衡表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560" w:lineRule="exact"/>
        <w:ind w:left="1120" w:leftChars="0" w:firstLine="0" w:firstLineChars="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提前下达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2024年共同财政事权和专项转移支付补助资金（一般公共预算）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 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560" w:lineRule="exact"/>
        <w:ind w:left="1120" w:leftChars="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7.202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年政府性基金预算收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支</w:t>
      </w:r>
      <w:r>
        <w:rPr>
          <w:rFonts w:hint="eastAsia" w:ascii="仿宋_GB2312" w:eastAsia="仿宋_GB2312"/>
          <w:color w:val="auto"/>
          <w:sz w:val="32"/>
          <w:szCs w:val="32"/>
        </w:rPr>
        <w:t>预算表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560" w:lineRule="exact"/>
        <w:ind w:left="1120" w:leftChars="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8.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提前下达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2024年公共财政事权和专项转移支付补助资金（政府性基金）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  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560" w:lineRule="exact"/>
        <w:ind w:left="1120" w:leftChars="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9. 202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社会保险基金收支预算表</w:t>
      </w:r>
    </w:p>
    <w:p>
      <w:pPr>
        <w:pStyle w:val="4"/>
        <w:spacing w:before="0" w:beforeAutospacing="0" w:after="0" w:afterAutospacing="0" w:line="560" w:lineRule="exact"/>
        <w:ind w:firstLine="48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10.202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国有资本经营收支预算表</w:t>
      </w:r>
    </w:p>
    <w:p>
      <w:pPr>
        <w:pStyle w:val="4"/>
        <w:spacing w:before="0" w:beforeAutospacing="0" w:after="0" w:afterAutospacing="0" w:line="560" w:lineRule="exact"/>
        <w:ind w:firstLine="480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11.2024年度政府采购预算</w:t>
      </w:r>
    </w:p>
    <w:p>
      <w:pPr>
        <w:pStyle w:val="4"/>
        <w:spacing w:before="0" w:beforeAutospacing="0" w:after="0" w:afterAutospacing="0" w:line="560" w:lineRule="exact"/>
        <w:ind w:firstLine="480"/>
        <w:rPr>
          <w:rFonts w:ascii="仿宋_GB2312" w:eastAsia="仿宋_GB2312"/>
          <w:b/>
          <w:color w:val="auto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六、地方政府债务情况</w:t>
      </w:r>
    </w:p>
    <w:p>
      <w:pPr>
        <w:pStyle w:val="4"/>
        <w:spacing w:before="0" w:beforeAutospacing="0" w:after="0" w:afterAutospacing="0" w:line="560" w:lineRule="exact"/>
        <w:ind w:firstLine="480"/>
        <w:rPr>
          <w:rFonts w:ascii="仿宋_GB2312" w:eastAsia="仿宋_GB2312"/>
          <w:b/>
          <w:color w:val="auto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七、财政</w:t>
      </w:r>
      <w:r>
        <w:rPr>
          <w:rFonts w:hint="eastAsia" w:ascii="仿宋_GB2312" w:eastAsia="仿宋_GB2312"/>
          <w:b/>
          <w:color w:val="auto"/>
          <w:sz w:val="32"/>
          <w:szCs w:val="32"/>
          <w:lang w:eastAsia="zh-CN"/>
        </w:rPr>
        <w:t>衔接推进乡村振兴补助</w:t>
      </w:r>
      <w:r>
        <w:rPr>
          <w:rFonts w:hint="eastAsia" w:ascii="仿宋_GB2312" w:eastAsia="仿宋_GB2312"/>
          <w:b/>
          <w:color w:val="auto"/>
          <w:sz w:val="32"/>
          <w:szCs w:val="32"/>
        </w:rPr>
        <w:t>资金公开情况</w:t>
      </w:r>
      <w:bookmarkStart w:id="0" w:name="_GoBack"/>
      <w:bookmarkEnd w:id="0"/>
    </w:p>
    <w:p>
      <w:pPr>
        <w:pStyle w:val="4"/>
        <w:spacing w:before="0" w:beforeAutospacing="0" w:after="0" w:afterAutospacing="0" w:line="560" w:lineRule="exact"/>
        <w:ind w:firstLine="48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1. 附件7：提前下达202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年中央及省级财政衔接推进乡村振兴补助资金分配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公示情况；</w:t>
      </w:r>
    </w:p>
    <w:p>
      <w:pPr>
        <w:pStyle w:val="4"/>
        <w:spacing w:before="0" w:beforeAutospacing="0" w:after="0" w:afterAutospacing="0" w:line="560" w:lineRule="exact"/>
        <w:ind w:firstLine="48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2.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附件7-1：下达202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年县级财政衔接推进乡村振兴补助资金分配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公示情况。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67F90E"/>
    <w:multiLevelType w:val="singleLevel"/>
    <w:tmpl w:val="B667F90E"/>
    <w:lvl w:ilvl="0" w:tentative="0">
      <w:start w:val="6"/>
      <w:numFmt w:val="decimal"/>
      <w:lvlText w:val="%1."/>
      <w:lvlJc w:val="left"/>
      <w:pPr>
        <w:tabs>
          <w:tab w:val="left" w:pos="312"/>
        </w:tabs>
        <w:ind w:left="11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JkNGYwMzE1M2I4YzEyY2EyNzE4NjhiMTI0MDIzYzEifQ=="/>
  </w:docVars>
  <w:rsids>
    <w:rsidRoot w:val="001416A0"/>
    <w:rsid w:val="00010F61"/>
    <w:rsid w:val="000200F4"/>
    <w:rsid w:val="00036701"/>
    <w:rsid w:val="000A0CC0"/>
    <w:rsid w:val="001416A0"/>
    <w:rsid w:val="0014515C"/>
    <w:rsid w:val="00154143"/>
    <w:rsid w:val="0016566A"/>
    <w:rsid w:val="00302CE0"/>
    <w:rsid w:val="00331399"/>
    <w:rsid w:val="004E218D"/>
    <w:rsid w:val="005C75FA"/>
    <w:rsid w:val="00613FC3"/>
    <w:rsid w:val="0075180A"/>
    <w:rsid w:val="00761DEC"/>
    <w:rsid w:val="007B26E4"/>
    <w:rsid w:val="007B4756"/>
    <w:rsid w:val="007D034C"/>
    <w:rsid w:val="00962AD9"/>
    <w:rsid w:val="00986257"/>
    <w:rsid w:val="00A51587"/>
    <w:rsid w:val="00C00FF8"/>
    <w:rsid w:val="00D007A4"/>
    <w:rsid w:val="00D77379"/>
    <w:rsid w:val="00D94430"/>
    <w:rsid w:val="00F2543F"/>
    <w:rsid w:val="00F85F3D"/>
    <w:rsid w:val="141433BE"/>
    <w:rsid w:val="169721C5"/>
    <w:rsid w:val="1FFB1A16"/>
    <w:rsid w:val="30224D9D"/>
    <w:rsid w:val="39260D03"/>
    <w:rsid w:val="4B105AC6"/>
    <w:rsid w:val="56293EE0"/>
    <w:rsid w:val="58904AD2"/>
    <w:rsid w:val="5C627CC6"/>
    <w:rsid w:val="66C15A25"/>
    <w:rsid w:val="68A8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457</Words>
  <Characters>536</Characters>
  <Lines>4</Lines>
  <Paragraphs>1</Paragraphs>
  <TotalTime>62</TotalTime>
  <ScaleCrop>false</ScaleCrop>
  <LinksUpToDate>false</LinksUpToDate>
  <CharactersWithSpaces>581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2021-05-26T07:55:00Z</dcterms:created>
  <dc:creator>admin</dc:creator>
  <cp:lastModifiedBy>Administrator</cp:lastModifiedBy>
  <dcterms:modified xsi:type="dcterms:W3CDTF">2024-03-22T06:51:29Z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3F4D0002B75E45808FB794DCD981BF68</vt:lpwstr>
  </property>
</Properties>
</file>