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hint="eastAsia" w:ascii="宋体" w:hAnsi="宋体" w:cs="宋体"/>
          <w:b/>
          <w:bCs/>
          <w:kern w:val="0"/>
          <w:sz w:val="44"/>
          <w:szCs w:val="44"/>
        </w:rPr>
      </w:pPr>
      <w:r>
        <w:rPr>
          <w:rFonts w:hint="eastAsia" w:ascii="宋体" w:hAnsi="宋体" w:cs="宋体"/>
          <w:b/>
          <w:bCs/>
          <w:kern w:val="0"/>
          <w:sz w:val="44"/>
          <w:szCs w:val="44"/>
        </w:rPr>
        <w:t>肃南裕固族自治县</w:t>
      </w:r>
    </w:p>
    <w:p>
      <w:pPr>
        <w:spacing w:line="660" w:lineRule="exact"/>
        <w:jc w:val="center"/>
        <w:rPr>
          <w:rFonts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bCs/>
          <w:kern w:val="0"/>
          <w:sz w:val="44"/>
          <w:szCs w:val="44"/>
        </w:rPr>
        <w:t xml:space="preserve">图书馆2024年预算公开情况说明 </w:t>
      </w:r>
    </w:p>
    <w:p>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pPr>
        <w:spacing w:line="660" w:lineRule="exact"/>
        <w:jc w:val="center"/>
        <w:rPr>
          <w:rFonts w:ascii="宋体" w:hAnsi="宋体" w:cs="宋体"/>
          <w:b/>
          <w:bCs/>
          <w:kern w:val="0"/>
          <w:sz w:val="44"/>
          <w:szCs w:val="44"/>
        </w:rPr>
      </w:pPr>
    </w:p>
    <w:p>
      <w:pPr>
        <w:spacing w:line="30" w:lineRule="exact"/>
        <w:jc w:val="center"/>
        <w:rPr>
          <w:rFonts w:ascii="黑体" w:eastAsia="黑体"/>
          <w:color w:val="000000"/>
          <w:sz w:val="18"/>
          <w:szCs w:val="18"/>
        </w:rPr>
      </w:pP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第一部分 部门/单位基本概况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一、部门/单位职责</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二、机构设置情况</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第二部分 2024年部门/单位预算情况说明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一、收支总体情况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二、一般公共预算情况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三、一般公共预算财政拨款“三公”经费、培训费、会议费等情况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四、一般公共预算财政拨款机关运行经费情况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五、政府采购安排情况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六、国有资产占用情况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七、其他重要事项情况说明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八、预算绩效管理情况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九、名词解释</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第三部分 2024年部门（单位）预算公开表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一、部门/单位收支总体情况表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二、部门/单位收入总体情况表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三、部门/单位支出总体情况表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四、财政拨款收支总体情况表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五、财政拨款支出表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六、一般公共预算支出情况表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七、一般公共预算基本支出情况表</w:t>
      </w:r>
    </w:p>
    <w:p>
      <w:pPr>
        <w:spacing w:line="560" w:lineRule="exact"/>
        <w:ind w:firstLine="600" w:firstLineChars="200"/>
        <w:jc w:val="left"/>
        <w:rPr>
          <w:rFonts w:ascii="仿宋_GB2312" w:hAnsi="仿宋" w:eastAsia="仿宋_GB2312"/>
          <w:color w:val="000000"/>
          <w:spacing w:val="-20"/>
          <w:sz w:val="30"/>
          <w:szCs w:val="30"/>
        </w:rPr>
      </w:pPr>
      <w:r>
        <w:rPr>
          <w:rFonts w:hint="eastAsia" w:ascii="仿宋_GB2312" w:hAnsi="仿宋" w:eastAsia="仿宋_GB2312"/>
          <w:color w:val="000000"/>
          <w:sz w:val="30"/>
          <w:szCs w:val="30"/>
        </w:rPr>
        <w:t>八、</w:t>
      </w:r>
      <w:r>
        <w:rPr>
          <w:rFonts w:hint="eastAsia" w:ascii="仿宋_GB2312" w:hAnsi="仿宋" w:eastAsia="仿宋_GB2312"/>
          <w:color w:val="000000"/>
          <w:spacing w:val="-20"/>
          <w:sz w:val="30"/>
          <w:szCs w:val="30"/>
        </w:rPr>
        <w:t>一般公共预算财政拨款“三公”经费、会议费、培训费支出情况表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九、一般公共预算财政拨款机关运行经费表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十、政府性基金预算支出情况表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十一、部门管理转移支付表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十二、国有资本经营预算支出情况表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十三、部门/单位整体支出绩效目标表和项目支出绩效目标表</w:t>
      </w:r>
    </w:p>
    <w:p>
      <w:pPr>
        <w:spacing w:line="660" w:lineRule="exact"/>
        <w:jc w:val="center"/>
        <w:rPr>
          <w:rFonts w:ascii="仿宋_GB2312" w:hAnsi="宋体" w:eastAsia="仿宋_GB2312" w:cs="宋体"/>
          <w:b/>
          <w:bCs/>
          <w:kern w:val="0"/>
          <w:sz w:val="44"/>
          <w:szCs w:val="44"/>
        </w:rPr>
      </w:pPr>
    </w:p>
    <w:p>
      <w:pPr>
        <w:spacing w:line="600" w:lineRule="exact"/>
        <w:ind w:firstLine="562" w:firstLineChars="200"/>
        <w:rPr>
          <w:rFonts w:ascii="仿宋_GB2312" w:hAnsi="仿宋"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pPr>
        <w:spacing w:line="600" w:lineRule="exact"/>
        <w:ind w:firstLine="643" w:firstLineChars="200"/>
        <w:rPr>
          <w:rFonts w:ascii="仿宋_GB2312" w:hAnsi="黑体" w:eastAsia="仿宋_GB2312" w:cs="宋体"/>
          <w:b/>
          <w:kern w:val="0"/>
          <w:sz w:val="32"/>
          <w:szCs w:val="32"/>
        </w:rPr>
      </w:pPr>
      <w:r>
        <w:rPr>
          <w:rFonts w:hint="eastAsia" w:ascii="仿宋_GB2312" w:hAnsi="黑体" w:eastAsia="仿宋_GB2312" w:cs="宋体"/>
          <w:b/>
          <w:kern w:val="0"/>
          <w:sz w:val="32"/>
          <w:szCs w:val="32"/>
        </w:rPr>
        <w:t>前言</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按照《中华人民共和国预算法》《中华人民共和国预算法实施条例》以及</w:t>
      </w:r>
      <w:r>
        <w:rPr>
          <w:rFonts w:ascii="仿宋_GB2312" w:hAnsi="仿宋" w:eastAsia="仿宋_GB2312" w:cs="宋体"/>
          <w:kern w:val="0"/>
          <w:sz w:val="32"/>
          <w:szCs w:val="32"/>
        </w:rPr>
        <w:t>财政部</w:t>
      </w:r>
      <w:r>
        <w:rPr>
          <w:rFonts w:hint="eastAsia" w:ascii="仿宋_GB2312" w:hAnsi="仿宋" w:eastAsia="仿宋_GB2312" w:cs="宋体"/>
          <w:kern w:val="0"/>
          <w:sz w:val="32"/>
          <w:szCs w:val="32"/>
        </w:rPr>
        <w:t>《地方预决算公开操作规程》《关于推进部门所属单位预算公开的指导意见》和《中共甘肃省委办公厅 甘肃省人民政府办公厅关于进一步推进预算公开工作的实施方案》要求，现将2024年部门预算公开如下：</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一、部门/单位职责</w:t>
      </w:r>
    </w:p>
    <w:p>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肃南裕固族自治县图书馆，隶属于肃南裕固族自治县文体广电和旅游局下属二级预算单位，负责宣传党和国家的政策、法令、向公民进行爱国主义、社会主义教育、向广大人民群众传播科学文化知识。单位的业务范围： 采编与储藏;图书资料借阅;相关信息网络管理：图书资料网络系统;文献数字化处理;相关学术交流：图书馆学研究;国内外图书馆界学术交流;编辑出版;知识培训与社会教育;相关社会服务：文献缩微;缩微复制;数字化还原;复印;信息咨询;资料翻译，全额拨款事业单位。社会信用代码为126222225512539874，单位负责人为安志英。</w:t>
      </w:r>
    </w:p>
    <w:p>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人员总编制数为6人，年末实有人员有10人；退休人员2人，聘用人员2人。</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二、机构设置情况</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（一）机关内设机构</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按编制部门批复“三定”方案编写</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（二）参照公务员法管理单位</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按编制部门批复“三定”方案编写</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（三）直属事业单位</w:t>
      </w:r>
    </w:p>
    <w:p>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2023年度，纳入本部门决算汇编范围的独立核算单位共 1 个，执行政府会计制度。2023年度，本部门决算汇编户数共  1  个。</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三、单位收支总体情况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按照预算管理有关规定，2024年单位收支包括直属单位预算。</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2024年部门收支总预算</w:t>
      </w:r>
      <w:r>
        <w:rPr>
          <w:rFonts w:ascii="仿宋_GB2312" w:hAnsi="仿宋" w:eastAsia="仿宋_GB2312" w:cs="宋体"/>
          <w:kern w:val="0"/>
          <w:sz w:val="32"/>
          <w:szCs w:val="32"/>
        </w:rPr>
        <w:t>117.96</w:t>
      </w:r>
      <w:r>
        <w:rPr>
          <w:rFonts w:hint="eastAsia" w:ascii="仿宋_GB2312" w:hAnsi="仿宋" w:eastAsia="仿宋_GB2312" w:cs="宋体"/>
          <w:kern w:val="0"/>
          <w:sz w:val="32"/>
          <w:szCs w:val="32"/>
        </w:rPr>
        <w:t>万元。按照综合预算的原则，部单位所有收入和支出均纳入部门预算管理。收入包括：一般公共预算拨款收入、政府性基金预算拨款收入、事业收入、事业单位经营收入、其他收入、使用非财政拨款结余、上年结转；支出包括：一般公共服务支出、公共安全支出、教育支出、科学技术支出、社会保障和就业支出、卫生健康支出、交通运输支出、住房保障支出、其他支出。</w:t>
      </w:r>
    </w:p>
    <w:p>
      <w:pPr>
        <w:spacing w:line="600" w:lineRule="exact"/>
        <w:ind w:firstLine="643" w:firstLineChars="200"/>
        <w:rPr>
          <w:rFonts w:ascii="楷体_GB2312" w:hAnsi="楷体" w:eastAsia="楷体_GB2312"/>
          <w:sz w:val="32"/>
          <w:szCs w:val="32"/>
        </w:rPr>
      </w:pPr>
      <w:r>
        <w:rPr>
          <w:rFonts w:hint="eastAsia" w:ascii="楷体_GB2312" w:hAnsi="楷体" w:eastAsia="楷体_GB2312" w:cs="宋体"/>
          <w:b/>
          <w:bCs/>
          <w:kern w:val="0"/>
          <w:sz w:val="32"/>
          <w:szCs w:val="32"/>
        </w:rPr>
        <w:t>（一）收入预算</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2024年收入预算</w:t>
      </w:r>
      <w:r>
        <w:rPr>
          <w:rFonts w:ascii="仿宋_GB2312" w:hAnsi="仿宋" w:eastAsia="仿宋_GB2312"/>
          <w:sz w:val="32"/>
          <w:szCs w:val="32"/>
        </w:rPr>
        <w:t>117.96</w:t>
      </w:r>
      <w:r>
        <w:rPr>
          <w:rFonts w:hint="eastAsia" w:ascii="仿宋_GB2312" w:hAnsi="仿宋" w:eastAsia="仿宋_GB2312"/>
          <w:sz w:val="32"/>
          <w:szCs w:val="32"/>
        </w:rPr>
        <w:t>万元（详见单位预算公开表1,2）。包括：</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一般公共预算收入117.96万元，占100%；</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政府性基金预算收入0万元，占0%；</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上年结转收入0万元，占0%；</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59264" behindDoc="0" locked="0" layoutInCell="1" allowOverlap="1">
            <wp:simplePos x="0" y="0"/>
            <wp:positionH relativeFrom="column">
              <wp:posOffset>289560</wp:posOffset>
            </wp:positionH>
            <wp:positionV relativeFrom="paragraph">
              <wp:posOffset>721360</wp:posOffset>
            </wp:positionV>
            <wp:extent cx="5486400" cy="2044700"/>
            <wp:effectExtent l="19050" t="0" r="19050" b="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 w:eastAsia="仿宋_GB2312"/>
          <w:sz w:val="32"/>
          <w:szCs w:val="32"/>
        </w:rPr>
        <w:t>其他收入0万元，占0%。</w:t>
      </w:r>
    </w:p>
    <w:p>
      <w:pPr>
        <w:widowControl/>
        <w:spacing w:line="560" w:lineRule="exact"/>
        <w:ind w:firstLine="640" w:firstLineChars="200"/>
        <w:jc w:val="left"/>
        <w:rPr>
          <w:rFonts w:ascii="仿宋_GB2312" w:hAnsi="仿宋" w:eastAsia="仿宋_GB2312"/>
          <w:sz w:val="32"/>
          <w:szCs w:val="32"/>
        </w:rPr>
      </w:pPr>
    </w:p>
    <w:p>
      <w:pPr>
        <w:adjustRightInd w:val="0"/>
        <w:snapToGrid w:val="0"/>
        <w:spacing w:line="640" w:lineRule="exact"/>
        <w:ind w:firstLine="472" w:firstLineChars="147"/>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（二）支出预算</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2024年支出预算117.96万元（详见单位预算公开表3）。</w:t>
      </w:r>
      <w:r>
        <w:rPr>
          <w:rStyle w:val="21"/>
          <w:rFonts w:hint="default" w:hAnsi="仿宋"/>
        </w:rPr>
        <w:t>其中：基本支出</w:t>
      </w:r>
      <w:r>
        <w:rPr>
          <w:rStyle w:val="22"/>
          <w:rFonts w:hint="eastAsia" w:ascii="仿宋_GB2312" w:hAnsi="仿宋" w:eastAsia="仿宋_GB2312"/>
        </w:rPr>
        <w:t>117.96</w:t>
      </w:r>
      <w:r>
        <w:rPr>
          <w:rStyle w:val="21"/>
          <w:rFonts w:hint="default" w:hAnsi="仿宋"/>
        </w:rPr>
        <w:t>万元， 占100</w:t>
      </w:r>
      <w:r>
        <w:rPr>
          <w:rStyle w:val="22"/>
          <w:rFonts w:hint="eastAsia" w:ascii="仿宋_GB2312" w:hAnsi="仿宋" w:eastAsia="仿宋_GB2312"/>
        </w:rPr>
        <w:t>%</w:t>
      </w:r>
      <w:r>
        <w:rPr>
          <w:rStyle w:val="21"/>
          <w:rFonts w:hint="default" w:hAnsi="仿宋"/>
        </w:rPr>
        <w:t>； 项目支出23万元，占</w:t>
      </w:r>
      <w:r>
        <w:rPr>
          <w:rStyle w:val="22"/>
          <w:rFonts w:hint="eastAsia" w:ascii="仿宋_GB2312" w:hAnsi="仿宋" w:eastAsia="仿宋_GB2312"/>
        </w:rPr>
        <w:t>19.5%</w:t>
      </w:r>
      <w:r>
        <w:rPr>
          <w:rStyle w:val="21"/>
          <w:rFonts w:hint="default" w:hAnsi="仿宋"/>
        </w:rPr>
        <w:t>； 上年结转</w:t>
      </w:r>
      <w:r>
        <w:rPr>
          <w:rStyle w:val="22"/>
          <w:rFonts w:hint="eastAsia" w:ascii="仿宋_GB2312" w:hAnsi="仿宋" w:eastAsia="仿宋_GB2312"/>
        </w:rPr>
        <w:t>0</w:t>
      </w:r>
      <w:r>
        <w:rPr>
          <w:rStyle w:val="21"/>
          <w:rFonts w:hint="default" w:hAnsi="仿宋"/>
        </w:rPr>
        <w:t>万元， 占</w:t>
      </w:r>
      <w:r>
        <w:rPr>
          <w:rStyle w:val="22"/>
          <w:rFonts w:hint="eastAsia" w:ascii="仿宋_GB2312" w:hAnsi="仿宋" w:eastAsia="仿宋_GB2312"/>
        </w:rPr>
        <w:t>0%</w:t>
      </w:r>
      <w:r>
        <w:rPr>
          <w:rStyle w:val="21"/>
          <w:rFonts w:hint="default" w:hAnsi="仿宋"/>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四、一般公共预算情况</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rPr>
      </w:pPr>
      <w:r>
        <w:rPr>
          <w:rStyle w:val="22"/>
          <w:rFonts w:hint="eastAsia" w:ascii="仿宋_GB2312" w:hAnsi="仿宋" w:eastAsia="仿宋_GB2312"/>
        </w:rPr>
        <w:t xml:space="preserve">2024 </w:t>
      </w:r>
      <w:r>
        <w:rPr>
          <w:rStyle w:val="21"/>
          <w:rFonts w:hint="default" w:hAnsi="仿宋"/>
        </w:rPr>
        <w:t>年一般公共预算当年支出</w:t>
      </w:r>
      <w:r>
        <w:rPr>
          <w:rStyle w:val="22"/>
          <w:rFonts w:hint="eastAsia" w:ascii="仿宋_GB2312" w:hAnsi="仿宋" w:eastAsia="仿宋_GB2312"/>
        </w:rPr>
        <w:t xml:space="preserve"> 117.96</w:t>
      </w:r>
      <w:r>
        <w:rPr>
          <w:rStyle w:val="21"/>
          <w:rFonts w:hint="default" w:hAnsi="仿宋"/>
        </w:rPr>
        <w:t>万元，包括：一般公共服务支出</w:t>
      </w:r>
      <w:r>
        <w:rPr>
          <w:rStyle w:val="22"/>
          <w:rFonts w:hint="eastAsia" w:ascii="仿宋_GB2312" w:hAnsi="仿宋" w:eastAsia="仿宋_GB2312"/>
        </w:rPr>
        <w:t>117.96</w:t>
      </w:r>
      <w:r>
        <w:rPr>
          <w:rStyle w:val="21"/>
          <w:rFonts w:hint="default" w:hAnsi="仿宋"/>
        </w:rPr>
        <w:t>万元、公共安全支出</w:t>
      </w:r>
      <w:r>
        <w:rPr>
          <w:rStyle w:val="22"/>
          <w:rFonts w:hint="eastAsia" w:ascii="仿宋_GB2312" w:hAnsi="仿宋" w:eastAsia="仿宋_GB2312"/>
        </w:rPr>
        <w:t>0</w:t>
      </w:r>
      <w:r>
        <w:rPr>
          <w:rStyle w:val="21"/>
          <w:rFonts w:hint="default" w:hAnsi="仿宋"/>
        </w:rPr>
        <w:t>万元、教育支出</w:t>
      </w:r>
      <w:r>
        <w:rPr>
          <w:rStyle w:val="22"/>
          <w:rFonts w:hint="eastAsia" w:ascii="仿宋_GB2312" w:hAnsi="仿宋" w:eastAsia="仿宋_GB2312"/>
        </w:rPr>
        <w:t>0</w:t>
      </w:r>
      <w:r>
        <w:rPr>
          <w:rStyle w:val="21"/>
          <w:rFonts w:hint="default" w:hAnsi="仿宋"/>
        </w:rPr>
        <w:t>万元、科学技术支出</w:t>
      </w:r>
      <w:r>
        <w:rPr>
          <w:rStyle w:val="22"/>
          <w:rFonts w:hint="eastAsia" w:ascii="仿宋_GB2312" w:hAnsi="仿宋" w:eastAsia="仿宋_GB2312"/>
        </w:rPr>
        <w:t>0</w:t>
      </w:r>
      <w:r>
        <w:rPr>
          <w:rStyle w:val="21"/>
          <w:rFonts w:hint="default" w:hAnsi="仿宋"/>
        </w:rPr>
        <w:t>万元、社会保障和就业支出</w:t>
      </w:r>
      <w:r>
        <w:rPr>
          <w:rStyle w:val="22"/>
          <w:rFonts w:hint="eastAsia" w:ascii="仿宋_GB2312" w:hAnsi="仿宋" w:eastAsia="仿宋_GB2312"/>
        </w:rPr>
        <w:t>0</w:t>
      </w:r>
      <w:r>
        <w:rPr>
          <w:rStyle w:val="21"/>
          <w:rFonts w:hint="default" w:hAnsi="仿宋"/>
        </w:rPr>
        <w:t>万元、其他支出</w:t>
      </w:r>
      <w:r>
        <w:rPr>
          <w:rStyle w:val="22"/>
          <w:rFonts w:hint="eastAsia" w:ascii="仿宋_GB2312" w:hAnsi="仿宋" w:eastAsia="仿宋_GB2312"/>
        </w:rPr>
        <w:t>0</w:t>
      </w:r>
      <w:r>
        <w:rPr>
          <w:rStyle w:val="21"/>
          <w:rFonts w:hint="default" w:hAnsi="仿宋"/>
        </w:rPr>
        <w:t>万元。</w:t>
      </w:r>
      <w:r>
        <w:rPr>
          <w:rFonts w:hint="eastAsia" w:ascii="仿宋_GB2312" w:hAnsi="仿宋" w:eastAsia="仿宋_GB2312"/>
          <w:sz w:val="32"/>
          <w:szCs w:val="32"/>
        </w:rPr>
        <w:t>具体安排情况如下</w:t>
      </w:r>
      <w:r>
        <w:rPr>
          <w:rFonts w:hint="eastAsia" w:ascii="仿宋_GB2312" w:hAnsi="微软雅黑" w:eastAsia="仿宋_GB2312"/>
          <w:sz w:val="32"/>
          <w:szCs w:val="32"/>
        </w:rPr>
        <w:t>（详见部门（单位）预算公开表4,5,6,7）</w:t>
      </w:r>
      <w:r>
        <w:rPr>
          <w:rFonts w:hint="eastAsia" w:ascii="仿宋_GB2312" w:hAnsi="仿宋" w:eastAsia="仿宋_GB2312"/>
          <w:sz w:val="32"/>
          <w:szCs w:val="32"/>
        </w:rPr>
        <w:t>。</w:t>
      </w:r>
    </w:p>
    <w:p>
      <w:pPr>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（一）基本支出</w:t>
      </w:r>
    </w:p>
    <w:p>
      <w:pPr>
        <w:widowControl/>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2024年基本支出117.96万元，比2023年预算增加24.65万元，增长26.42 %，增长的主要原因是预算比上年精准。</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人员经费支出79.52万元，主要包括：基本工资23.42万元、津贴补贴13.76万元、奖金、绩效工资20.75万元、基本养老保险缴费7.69万元、职工基本医疗保险缴费3.13万元、公务员医疗补助缴费2.16万元、其他社会保障缴费0.72万元、住房公积金6.47万元。</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公用经费支出5.44万元，主要包括：取暖费3.27万元、工会经费0.96万元、福利费1.2万元，比2023年预算减少0万元，下降0%。主要包括：办公费、水费、电费、邮电费、取暖费3.27万元、差旅费、维修（护）费、会议费、培训费、公务接待费、工会经费0.96万元、福利费1.2万元、公务用车运行维护费、其他交通费、其他商品和服务支出。</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对个人和家庭的补助1.41万元，其中人员经费1.4万元，比2023年预算减少0 万元，下降0 %。主要包括：医疗费补助1.4万元、奖励金0.01万元。</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（二）项目支出</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2024年一般公共预算财政拨款项目支出预算23万元，比2023年预算增加（减少）0 万元，增长（减少）0%，增长（减少）的主要原因无。</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经济社会发展项目0个。</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保障运转经费1个。</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其他项目0个。</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（三）支出功能分类说明</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rPr>
      </w:pPr>
      <w:r>
        <w:rPr>
          <w:rFonts w:hint="eastAsia" w:ascii="仿宋_GB2312" w:hAnsi="TimesNewRomanPS-BoldMT" w:eastAsia="仿宋_GB2312"/>
          <w:bCs/>
          <w:color w:val="000000"/>
          <w:sz w:val="32"/>
          <w:szCs w:val="32"/>
        </w:rPr>
        <w:t>1.</w:t>
      </w:r>
      <w:r>
        <w:rPr>
          <w:rFonts w:hint="eastAsia"/>
        </w:rPr>
        <w:t xml:space="preserve"> </w:t>
      </w:r>
      <w:r>
        <w:rPr>
          <w:rFonts w:hint="eastAsia" w:ascii="仿宋_GB2312" w:eastAsia="仿宋_GB2312"/>
          <w:color w:val="000000"/>
          <w:sz w:val="32"/>
          <w:szCs w:val="32"/>
        </w:rPr>
        <w:t>文化旅游体育与传媒支出</w:t>
      </w:r>
      <w:r>
        <w:rPr>
          <w:rFonts w:hint="eastAsia" w:ascii="仿宋_GB2312" w:hAnsi="TimesNewRomanPSMT" w:eastAsia="仿宋_GB2312"/>
          <w:color w:val="000000"/>
          <w:sz w:val="32"/>
          <w:szCs w:val="32"/>
        </w:rPr>
        <w:t xml:space="preserve">2024 </w:t>
      </w:r>
      <w:r>
        <w:rPr>
          <w:rFonts w:hint="eastAsia" w:ascii="仿宋_GB2312" w:eastAsia="仿宋_GB2312"/>
          <w:color w:val="000000"/>
          <w:sz w:val="32"/>
          <w:szCs w:val="32"/>
        </w:rPr>
        <w:t>年预算数为</w:t>
      </w:r>
      <w:r>
        <w:rPr>
          <w:rFonts w:hint="eastAsia" w:ascii="仿宋_GB2312" w:hAnsi="TimesNewRomanPSMT" w:eastAsia="仿宋_GB2312"/>
          <w:color w:val="000000"/>
          <w:sz w:val="32"/>
          <w:szCs w:val="32"/>
        </w:rPr>
        <w:t>86.38万</w:t>
      </w:r>
      <w:r>
        <w:rPr>
          <w:rFonts w:hint="eastAsia" w:ascii="仿宋_GB2312" w:eastAsia="仿宋_GB2312"/>
          <w:color w:val="000000"/>
          <w:sz w:val="32"/>
          <w:szCs w:val="32"/>
        </w:rPr>
        <w:t>元。</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rPr>
        <w:t xml:space="preserve"> </w:t>
      </w:r>
      <w:r>
        <w:rPr>
          <w:rFonts w:hint="eastAsia" w:ascii="仿宋_GB2312" w:eastAsia="仿宋_GB2312"/>
          <w:color w:val="000000"/>
          <w:sz w:val="32"/>
          <w:szCs w:val="32"/>
        </w:rPr>
        <w:t>社会保障和就业支出2024 年预算数为8.42万元。</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rPr>
        <w:t xml:space="preserve"> </w:t>
      </w:r>
      <w:r>
        <w:rPr>
          <w:rFonts w:hint="eastAsia" w:ascii="仿宋_GB2312" w:eastAsia="仿宋_GB2312"/>
          <w:color w:val="000000"/>
          <w:sz w:val="32"/>
          <w:szCs w:val="32"/>
        </w:rPr>
        <w:t>卫生健康支出2024 年预算数为6.69万元。</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4.</w:t>
      </w:r>
      <w:r>
        <w:rPr>
          <w:rFonts w:hint="eastAsia"/>
        </w:rPr>
        <w:t xml:space="preserve"> </w:t>
      </w:r>
      <w:r>
        <w:rPr>
          <w:rFonts w:hint="eastAsia" w:ascii="仿宋_GB2312" w:eastAsia="仿宋_GB2312"/>
          <w:color w:val="000000"/>
          <w:sz w:val="32"/>
          <w:szCs w:val="32"/>
        </w:rPr>
        <w:t>住房保障支出2024年预算数6.47万元。</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5.</w:t>
      </w:r>
      <w:r>
        <w:rPr>
          <w:rFonts w:hint="eastAsia"/>
        </w:rPr>
        <w:t xml:space="preserve"> </w:t>
      </w:r>
      <w:r>
        <w:rPr>
          <w:rFonts w:hint="eastAsia" w:ascii="仿宋_GB2312" w:eastAsia="仿宋_GB2312"/>
          <w:color w:val="000000"/>
          <w:sz w:val="32"/>
          <w:szCs w:val="32"/>
        </w:rPr>
        <w:t>科学技术支出2024年预算数10万元。</w:t>
      </w:r>
    </w:p>
    <w:p>
      <w:pPr>
        <w:widowControl/>
        <w:adjustRightInd w:val="0"/>
        <w:snapToGrid w:val="0"/>
        <w:spacing w:line="640" w:lineRule="exact"/>
        <w:ind w:firstLine="640" w:firstLineChars="200"/>
        <w:contextualSpacing/>
        <w:jc w:val="left"/>
        <w:rPr>
          <w:rFonts w:ascii="黑体" w:hAnsi="黑体" w:eastAsia="黑体" w:cs="宋体"/>
          <w:kern w:val="0"/>
          <w:sz w:val="32"/>
          <w:szCs w:val="32"/>
        </w:rPr>
      </w:pPr>
      <w:r>
        <w:rPr>
          <w:rFonts w:hint="eastAsia" w:ascii="黑体" w:hAnsi="黑体" w:eastAsia="黑体" w:cs="宋体"/>
          <w:kern w:val="0"/>
          <w:sz w:val="32"/>
          <w:szCs w:val="32"/>
        </w:rPr>
        <w:t>五、部门（单位）一般公共预算财政拨款“三公”经费、培训费、会议费等情况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（一）“三公”经费情况说明</w:t>
      </w:r>
    </w:p>
    <w:p>
      <w:pPr>
        <w:adjustRightInd w:val="0"/>
        <w:snapToGrid w:val="0"/>
        <w:spacing w:line="640" w:lineRule="exact"/>
        <w:ind w:firstLine="640" w:firstLineChars="200"/>
        <w:contextualSpacing/>
        <w:rPr>
          <w:rFonts w:ascii="仿宋_GB2312" w:hAnsi="仿宋" w:eastAsia="仿宋_GB2312" w:cs="宋体"/>
          <w:b/>
          <w:kern w:val="0"/>
          <w:sz w:val="32"/>
          <w:szCs w:val="32"/>
        </w:rPr>
      </w:pPr>
      <w:r>
        <w:rPr>
          <w:rFonts w:hint="eastAsia" w:ascii="仿宋_GB2312" w:hAnsi="仿宋" w:eastAsia="仿宋_GB2312"/>
          <w:sz w:val="32"/>
          <w:szCs w:val="32"/>
        </w:rPr>
        <w:t>“三公”经费预算0万元，较2023年预算增加（减少）0万元。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1.因公出国（境）费用0万元，较2023年预算增加（减少）0万元，增长（下降）0%，增长（下降）的主要原因无。</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2.公务接待费0万元，较2023年预算增加（减少）0万元，增长（下降）0%，增长（下降）的主要原因无。</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3.公务用车购置及运行维护费0万元（其中：公务用车购置0万元，公务用车运行维护费0万元），较2023年预算增加（减少）0万元，增长（下降）0%，增长（下降）的主要原因无。</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（二）培训费预算情况说明</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4.培训费0万元，较2023年预算增加（减少）0万元，增长（下降）0%，增长（下降）的主要原因无。</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（三）会议费预算情况说明</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5.会议费0万元，较2023年预算增加（减少）0万元，增长（下降）0%，增长（下降）的主要原因无。</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六、一般公共预算财政拨款机关运行经费情况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机关运行经费   万元，较2023年预算增加（减少）   万元，增长（下降）   %，增长（下降）的主要原因是……。</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七、政府采购安排情况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2024年，部门（单位）政府采购预算总额13.61万元，其中：政府采购货物预算10.61万元，政府采购工程预算 0万元，政府采购服务预算3万元。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2024年，部门（单位）面向中小企业预留政府采购项目预算金额  万元，小微企业预留政府采购项目预算金额  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八、国有资产占用情况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上年末固定资产金额为301.7万元。其中：办公用房925.24平方米，价值73.76万元。预算部门（单位）共有公务用车0辆，价值0万元。单价20万元以上的设备价值0万元。2024年拟采购固定资产约 9万元。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九、其他重要事项情况说明</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（一）政府性基金预算支出情况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未安排预算，政府性基金预算支出情况表为空表。</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（二）非税收入情况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本单位2024年</w:t>
      </w:r>
      <w:r>
        <w:rPr>
          <w:rFonts w:ascii="仿宋_GB2312" w:hAnsi="仿宋" w:eastAsia="仿宋_GB2312"/>
          <w:sz w:val="32"/>
          <w:szCs w:val="32"/>
        </w:rPr>
        <w:t>无非税收入</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（三）重点项目情况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选取1个2024年部门/单位预算安排的经济社会发展类项目公开项目文本信息，包括项目名称、项目概况、立项依据、实施主体、实施周期、实施计划、年度预算安排、预期总体目标等内容。没有经济社会发展类项目支出的部门/单位可公开其他类项目。</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项目名称：</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1、项目概况：2024年科普类等图书购置经费</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2、立项依据：1——中共肃南县委巡察工作领导小组办公室</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 xml:space="preserve">关于印发《县委第一巡察组对文体广电和旅游局党组巡察情况的反馈意见》的通知 </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2——中共肃南县图书馆支部关于报送县委第一巡察组反馈意见整改方案的报告</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3——肃南县图书馆关于第七次全国县级以上公共图书馆评估定级专家组实地测评反馈意见的整改报告</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4——《甘肃省公共图书馆条例》</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rPr>
      </w:pPr>
      <w:r>
        <w:rPr>
          <w:rFonts w:hint="eastAsia" w:ascii="仿宋_GB2312" w:hAnsi="仿宋" w:eastAsia="仿宋_GB2312"/>
          <w:sz w:val="32"/>
          <w:szCs w:val="32"/>
        </w:rPr>
        <w:t>5——《肃南县图书馆购书经费现状及分析》</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6——《中央对地方公共图书馆 美术馆 文化馆（站）免费开放补助资金管理办法》</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3、实施主体：肃南县图书馆</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4、实施周期：1年</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5、实施计划：根据财政部门资金管理的相关政策和规定，实行专人管理，做到专款专用。图书馆及时召开馆务会、党支部会议，专门进行研究讨论，议定预算项目，制定采购方案，方进行实施。坚持履行规定的程序和手续，按期足额完成支付计划，不滞留、不拖延，不套用。自觉接受省市县文体广电和旅游局监督检查，确保项目资金运行规范合理有效。</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6、年度预算安排：10万元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7、预期总体目标：采购纸质图书3000册。</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（四）部门管理转移支付情况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2024年，部门管理转移支付20万元，较2023年预算增加（减少）   万元，增长（下降）0 %，增长（下降）的主要原因无。</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（有转移支付时使用）</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1.一般性转移支付20万元，具体项目有：</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(1)项目1</w:t>
      </w:r>
      <w:r>
        <w:rPr>
          <w:rFonts w:hint="eastAsia"/>
        </w:rPr>
        <w:t xml:space="preserve"> ：</w:t>
      </w:r>
      <w:r>
        <w:rPr>
          <w:rFonts w:hint="eastAsia" w:ascii="仿宋_GB2312" w:hAnsi="仿宋" w:eastAsia="仿宋_GB2312"/>
          <w:sz w:val="32"/>
          <w:szCs w:val="32"/>
        </w:rPr>
        <w:t>2024年公共图书馆美术馆文化馆免费开放补助资金（中央）16万元；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(2)项目2 ：2024年公共图书馆美术馆文化馆免费开放补助资金（省级）4万元；</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（五）国有资本经营预算支出情况</w:t>
      </w:r>
    </w:p>
    <w:p>
      <w:pPr>
        <w:widowControl/>
        <w:adjustRightInd w:val="0"/>
        <w:snapToGrid w:val="0"/>
        <w:spacing w:line="640" w:lineRule="exact"/>
        <w:ind w:firstLine="640" w:firstLineChars="200"/>
        <w:contextualSpacing/>
        <w:jc w:val="left"/>
        <w:rPr>
          <w:rFonts w:ascii="仿宋_GB2312" w:hAnsi="楷体" w:eastAsia="仿宋_GB2312"/>
          <w:sz w:val="32"/>
          <w:szCs w:val="32"/>
        </w:rPr>
      </w:pPr>
      <w:r>
        <w:rPr>
          <w:rFonts w:hint="eastAsia" w:ascii="仿宋_GB2312" w:hAnsi="楷体" w:eastAsia="仿宋_GB2312"/>
          <w:sz w:val="32"/>
          <w:szCs w:val="32"/>
        </w:rPr>
        <w:t>未安排预算，国有资本经营预算支出情况表为空表。</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十、预算绩效管理情况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（一）2023年预算绩效管理工作情况。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1.绩效目标管理情况。</w:t>
      </w:r>
      <w:r>
        <w:rPr>
          <w:rFonts w:hint="eastAsia" w:ascii="仿宋_GB2312" w:hAnsi="仿宋" w:eastAsia="仿宋_GB2312"/>
          <w:sz w:val="32"/>
          <w:szCs w:val="32"/>
        </w:rPr>
        <w:t>2023年度，按照“谁申请资金，谁设置目标”的原则，纳入部门预算管理的</w:t>
      </w:r>
      <w:r>
        <w:rPr>
          <w:rFonts w:hint="eastAsia" w:ascii="仿宋_GB2312" w:hAnsi="CIDFont+F6" w:eastAsia="仿宋_GB2312"/>
          <w:color w:val="000000"/>
          <w:sz w:val="32"/>
          <w:szCs w:val="32"/>
        </w:rPr>
        <w:t>部门/单位</w:t>
      </w:r>
      <w:r>
        <w:rPr>
          <w:rFonts w:hint="eastAsia" w:ascii="仿宋_GB2312" w:hAnsi="仿宋" w:eastAsia="仿宋_GB2312"/>
          <w:sz w:val="32"/>
          <w:szCs w:val="32"/>
        </w:rPr>
        <w:t>整体支出和项目绩效目标   个，按规定随年度预算一并公开项目4个，公开率为100 %。</w:t>
      </w:r>
    </w:p>
    <w:p>
      <w:pPr>
        <w:widowControl/>
        <w:adjustRightInd w:val="0"/>
        <w:snapToGrid w:val="0"/>
        <w:spacing w:line="640" w:lineRule="exact"/>
        <w:ind w:firstLine="643" w:firstLineChars="200"/>
        <w:contextualSpacing/>
        <w:jc w:val="left"/>
        <w:rPr>
          <w:rFonts w:hint="eastAsia" w:ascii="仿宋_GB2312" w:hAnsi="仿宋" w:eastAsia="仿宋_GB2312"/>
          <w:sz w:val="32"/>
          <w:szCs w:val="32"/>
        </w:rPr>
      </w:pPr>
      <w:r>
        <w:rPr>
          <w:rFonts w:hint="eastAsia" w:ascii="仿宋_GB2312" w:hAnsi="仿宋" w:eastAsia="仿宋_GB2312"/>
          <w:b/>
          <w:sz w:val="32"/>
          <w:szCs w:val="32"/>
        </w:rPr>
        <w:t>2.绩效运行监控情况。</w:t>
      </w:r>
      <w:r>
        <w:rPr>
          <w:rFonts w:hint="eastAsia" w:ascii="仿宋_GB2312" w:hAnsi="仿宋" w:eastAsia="仿宋_GB2312"/>
          <w:sz w:val="32"/>
          <w:szCs w:val="32"/>
        </w:rPr>
        <w:t>2023年7月，组织</w:t>
      </w:r>
      <w:bookmarkStart w:id="0" w:name="_GoBack"/>
      <w:bookmarkEnd w:id="0"/>
      <w:r>
        <w:rPr>
          <w:rFonts w:hint="eastAsia" w:ascii="仿宋_GB2312" w:hAnsi="仿宋" w:eastAsia="仿宋_GB2312"/>
          <w:sz w:val="32"/>
          <w:szCs w:val="32"/>
        </w:rPr>
        <w:t>开展1-9月绩效运行监控项目4个，占本部门（单位）项目的100 %。截至10月底，如期完成预算执行和绩效目标指标值的项目4个，完成率为100 %。</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3.绩效自评开展情况。</w:t>
      </w:r>
      <w:r>
        <w:rPr>
          <w:rFonts w:hint="eastAsia" w:ascii="仿宋_GB2312" w:hAnsi="仿宋" w:eastAsia="仿宋_GB2312"/>
          <w:sz w:val="32"/>
          <w:szCs w:val="32"/>
        </w:rPr>
        <w:t>2023年度，组织开展绩效自评项目共4个，其中，部门（单位）整体支出1个，项目支出4个，转移支付项目1个，绩效自评覆盖率为100%。绩效自评结果随部门决算报送财政和随决算公开情况。</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4.绩效结果应用情况。</w:t>
      </w:r>
      <w:r>
        <w:rPr>
          <w:rFonts w:hint="eastAsia" w:ascii="仿宋_GB2312" w:hAnsi="仿宋" w:eastAsia="仿宋_GB2312"/>
          <w:sz w:val="32"/>
          <w:szCs w:val="32"/>
        </w:rPr>
        <w:t>根据2023年度绩效运行监控、绩效自评等情况，当年盘活财政资金0万元，2024年度增加（减少）部门预算项目0个，增长率/压减率0%。同时对政策和项目资金管理作出调整的0  个。</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（二）2024年绩效目标编制情况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2024年，纳入部门/单位预算绩效目标管理的项目3个。其中，部门整体支出绩效目标围绕部门管理、履职效果、能力建设三个维度，设置二级指标 4个、三级指标8个；项目支出绩效目标围绕成本指标、产出指标、效益指标、满意度指标四个维度，设置二级指标 10个、三级指标 10个。各项绩效目标内容指向明确、细化量化、合理可行，符合规定的格式要求。</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十一、名词解释</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6" w:eastAsia="仿宋_GB2312"/>
          <w:color w:val="000000"/>
          <w:sz w:val="32"/>
          <w:szCs w:val="32"/>
        </w:rPr>
        <w:t>指由一般公共预算、政府性基金预算、国有资本经营预算安排的财政拨款数。</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6" w:eastAsia="仿宋_GB2312"/>
          <w:color w:val="000000"/>
          <w:sz w:val="32"/>
          <w:szCs w:val="32"/>
        </w:rPr>
        <w:t>包括公共财政拨款（补助）资金、专项收入。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6" w:eastAsia="仿宋_GB2312"/>
          <w:color w:val="000000"/>
          <w:sz w:val="32"/>
          <w:szCs w:val="32"/>
        </w:rPr>
        <w:t>包括专户管理行政事业性收费（主要是教育收费）、其他非税收入。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6" w:eastAsia="仿宋_GB2312"/>
          <w:color w:val="000000"/>
          <w:sz w:val="32"/>
          <w:szCs w:val="32"/>
        </w:rPr>
        <w:t>包括事业收入、事业经营收入、其他收入等。</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6" w:eastAsia="仿宋_GB2312"/>
          <w:color w:val="000000"/>
          <w:sz w:val="32"/>
          <w:szCs w:val="32"/>
        </w:rPr>
        <w:t>包括人员经费、公用经费（定额）。其中，人员经费包括工资福利支出、对个人和家庭的补助。</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6" w:eastAsia="仿宋_GB2312"/>
          <w:color w:val="000000"/>
          <w:sz w:val="32"/>
          <w:szCs w:val="32"/>
        </w:rPr>
        <w:t>部门（单位）支出预算的组成部分，是各部门（单位）为完成其特定的行政任务或事业发展目标，在基本支出预算之外编制的年度项目支出计划。</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8、机关运行经费:</w:t>
      </w:r>
      <w:r>
        <w:rPr>
          <w:rFonts w:hint="eastAsia" w:ascii="仿宋_GB2312" w:hAnsi="CIDFont+F6" w:eastAsia="仿宋_GB2312"/>
          <w:color w:val="00000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djustRightInd w:val="0"/>
        <w:snapToGrid w:val="0"/>
        <w:spacing w:line="640" w:lineRule="exact"/>
        <w:ind w:firstLine="640" w:firstLineChars="200"/>
        <w:contextualSpacing/>
        <w:rPr>
          <w:rFonts w:hint="eastAsia" w:ascii="仿宋_GB2312" w:hAnsi="CIDFont+F6" w:eastAsia="仿宋_GB2312"/>
          <w:color w:val="000000"/>
          <w:sz w:val="32"/>
          <w:szCs w:val="32"/>
        </w:rPr>
      </w:pPr>
    </w:p>
    <w:p>
      <w:pPr>
        <w:adjustRightInd w:val="0"/>
        <w:snapToGrid w:val="0"/>
        <w:spacing w:line="640" w:lineRule="exact"/>
        <w:ind w:right="320"/>
        <w:contextualSpacing/>
        <w:jc w:val="right"/>
        <w:rPr>
          <w:rFonts w:hint="eastAsia" w:ascii="仿宋_GB2312" w:hAnsi="CIDFont+F6" w:eastAsia="仿宋_GB2312"/>
          <w:color w:val="000000"/>
          <w:sz w:val="32"/>
          <w:szCs w:val="32"/>
        </w:rPr>
      </w:pPr>
    </w:p>
    <w:p>
      <w:pPr>
        <w:adjustRightInd w:val="0"/>
        <w:snapToGrid w:val="0"/>
        <w:spacing w:line="640" w:lineRule="exact"/>
        <w:contextualSpacing/>
        <w:jc w:val="right"/>
        <w:rPr>
          <w:rFonts w:hint="eastAsia" w:ascii="仿宋_GB2312" w:hAnsi="CIDFont+F6" w:eastAsia="仿宋_GB2312"/>
          <w:color w:val="000000"/>
          <w:sz w:val="32"/>
          <w:szCs w:val="32"/>
        </w:rPr>
      </w:pPr>
    </w:p>
    <w:p>
      <w:pPr>
        <w:adjustRightInd w:val="0"/>
        <w:snapToGrid w:val="0"/>
        <w:spacing w:line="640" w:lineRule="exact"/>
        <w:ind w:right="1440"/>
        <w:contextualSpacing/>
        <w:jc w:val="right"/>
        <w:rPr>
          <w:rFonts w:hint="eastAsia" w:ascii="仿宋_GB2312" w:hAnsi="CIDFont+F6" w:eastAsia="仿宋_GB2312"/>
          <w:color w:val="000000"/>
          <w:sz w:val="32"/>
          <w:szCs w:val="32"/>
        </w:rPr>
      </w:pPr>
      <w:r>
        <w:rPr>
          <w:rFonts w:hint="eastAsia" w:ascii="仿宋_GB2312" w:hAnsi="CIDFont+F6" w:eastAsia="仿宋_GB2312"/>
          <w:color w:val="000000"/>
          <w:sz w:val="32"/>
          <w:szCs w:val="32"/>
        </w:rPr>
        <w:t>肃南县图书馆</w:t>
      </w:r>
    </w:p>
    <w:p>
      <w:pPr>
        <w:wordWrap w:val="0"/>
        <w:adjustRightInd w:val="0"/>
        <w:snapToGrid w:val="0"/>
        <w:spacing w:line="640" w:lineRule="exact"/>
        <w:ind w:right="1120"/>
        <w:contextualSpacing/>
        <w:jc w:val="right"/>
        <w:rPr>
          <w:rFonts w:ascii="仿宋_GB2312" w:eastAsia="仿宋_GB2312"/>
          <w:sz w:val="32"/>
          <w:szCs w:val="32"/>
        </w:rPr>
      </w:pPr>
      <w:r>
        <w:rPr>
          <w:rFonts w:hint="eastAsia" w:ascii="仿宋_GB2312" w:hAnsi="CIDFont+F6" w:eastAsia="仿宋_GB2312"/>
          <w:color w:val="000000"/>
          <w:sz w:val="32"/>
          <w:szCs w:val="32"/>
        </w:rPr>
        <w:t>2024 年 3月21日</w:t>
      </w:r>
    </w:p>
    <w:p>
      <w:pPr>
        <w:adjustRightInd w:val="0"/>
        <w:snapToGrid w:val="0"/>
        <w:spacing w:line="640" w:lineRule="exact"/>
        <w:ind w:firstLine="640" w:firstLineChars="200"/>
        <w:contextualSpacing/>
        <w:rPr>
          <w:rFonts w:ascii="仿宋_GB2312" w:hAnsi="宋体" w:eastAsia="仿宋_GB2312" w:cs="宋体"/>
          <w:kern w:val="0"/>
          <w:sz w:val="32"/>
          <w:szCs w:val="32"/>
        </w:rPr>
      </w:pPr>
    </w:p>
    <w:p>
      <w:pPr>
        <w:adjustRightInd w:val="0"/>
        <w:snapToGrid w:val="0"/>
        <w:spacing w:line="640" w:lineRule="exact"/>
        <w:ind w:firstLine="640" w:firstLineChars="200"/>
        <w:contextualSpacing/>
        <w:rPr>
          <w:rFonts w:ascii="仿宋_GB2312" w:hAnsi="宋体" w:eastAsia="仿宋_GB2312" w:cs="宋体"/>
          <w:spacing w:val="-20"/>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spacing w:val="-20"/>
          <w:kern w:val="0"/>
          <w:sz w:val="32"/>
          <w:szCs w:val="32"/>
        </w:rPr>
        <w:t>1.肃南县图书馆 2024年预算公开表</w:t>
      </w:r>
    </w:p>
    <w:p>
      <w:pPr>
        <w:adjustRightInd w:val="0"/>
        <w:snapToGrid w:val="0"/>
        <w:spacing w:line="640" w:lineRule="exact"/>
        <w:ind w:left="1796" w:leftChars="767" w:hanging="185" w:hangingChars="58"/>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2.肃南县图书馆2024年整体支出绩效目标及预算项目绩效目标表</w:t>
      </w:r>
    </w:p>
    <w:p>
      <w:pPr>
        <w:adjustRightInd w:val="0"/>
        <w:snapToGrid w:val="0"/>
        <w:spacing w:line="640" w:lineRule="exact"/>
        <w:contextualSpacing/>
        <w:rPr>
          <w:rFonts w:ascii="宋体" w:hAnsi="宋体"/>
          <w:b/>
        </w:rPr>
      </w:pPr>
      <w:r>
        <w:rPr>
          <w:rFonts w:hint="eastAsia" w:ascii="黑体" w:eastAsia="黑体"/>
          <w:sz w:val="30"/>
          <w:szCs w:val="30"/>
        </w:rPr>
        <w:br w:type="page"/>
      </w:r>
      <w:r>
        <w:rPr>
          <w:rFonts w:hint="eastAsia" w:ascii="黑体" w:eastAsia="黑体"/>
          <w:sz w:val="30"/>
          <w:szCs w:val="30"/>
        </w:rPr>
        <w:t>附件1</w:t>
      </w:r>
    </w:p>
    <w:p>
      <w:pPr>
        <w:spacing w:line="3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表一、</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616" w:type="dxa"/>
        <w:jc w:val="center"/>
        <w:tblLayout w:type="autofit"/>
        <w:tblCellMar>
          <w:top w:w="0" w:type="dxa"/>
          <w:left w:w="108" w:type="dxa"/>
          <w:bottom w:w="0" w:type="dxa"/>
          <w:right w:w="108" w:type="dxa"/>
        </w:tblCellMar>
      </w:tblPr>
      <w:tblGrid>
        <w:gridCol w:w="3368"/>
        <w:gridCol w:w="1600"/>
        <w:gridCol w:w="3236"/>
        <w:gridCol w:w="1412"/>
      </w:tblGrid>
      <w:tr>
        <w:tblPrEx>
          <w:tblCellMar>
            <w:top w:w="0" w:type="dxa"/>
            <w:left w:w="108" w:type="dxa"/>
            <w:bottom w:w="0" w:type="dxa"/>
            <w:right w:w="108" w:type="dxa"/>
          </w:tblCellMar>
        </w:tblPrEx>
        <w:trPr>
          <w:trHeight w:val="20" w:hRule="atLeast"/>
          <w:jc w:val="center"/>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r>
              <w:rPr>
                <w:rFonts w:hint="eastAsia" w:ascii="宋体" w:hAnsi="宋体"/>
                <w:color w:val="000000"/>
                <w:sz w:val="18"/>
                <w:szCs w:val="18"/>
              </w:rPr>
              <w:t>117.96</w:t>
            </w: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hint="eastAsia" w:ascii="宋体" w:hAnsi="宋体"/>
                <w:sz w:val="18"/>
                <w:szCs w:val="18"/>
              </w:rPr>
              <w:t>10</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hint="eastAsia" w:ascii="宋体" w:hAnsi="宋体"/>
                <w:sz w:val="18"/>
                <w:szCs w:val="18"/>
              </w:rPr>
              <w:t>86.38</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hint="eastAsia" w:ascii="宋体" w:hAnsi="宋体"/>
                <w:sz w:val="18"/>
                <w:szCs w:val="18"/>
              </w:rPr>
              <w:t>8.42</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hint="eastAsia" w:ascii="宋体" w:hAnsi="宋体"/>
                <w:sz w:val="18"/>
                <w:szCs w:val="18"/>
              </w:rPr>
              <w:t>6.69</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hint="eastAsia" w:ascii="宋体" w:hAnsi="宋体"/>
                <w:sz w:val="18"/>
                <w:szCs w:val="18"/>
              </w:rPr>
              <w:t>6.47</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82"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117.96</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r>
              <w:rPr>
                <w:rFonts w:hint="eastAsia" w:ascii="宋体" w:hAnsi="宋体"/>
                <w:sz w:val="18"/>
                <w:szCs w:val="18"/>
              </w:rPr>
              <w:t>117.96</w:t>
            </w: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三十一、结转下年</w:t>
            </w:r>
          </w:p>
        </w:tc>
        <w:tc>
          <w:tcPr>
            <w:tcW w:w="1412" w:type="dxa"/>
            <w:tcBorders>
              <w:top w:val="nil"/>
              <w:left w:val="nil"/>
              <w:bottom w:val="single" w:color="auto" w:sz="4" w:space="0"/>
              <w:right w:val="nil"/>
            </w:tcBorders>
            <w:shd w:val="clear" w:color="CCCCFF"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single" w:color="auto" w:sz="4" w:space="0"/>
              <w:left w:val="nil"/>
              <w:bottom w:val="single" w:color="auto" w:sz="4" w:space="0"/>
              <w:right w:val="nil"/>
            </w:tcBorders>
            <w:shd w:val="clear" w:color="auto" w:fill="auto"/>
            <w:noWrap/>
            <w:vAlign w:val="bottom"/>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117.96</w:t>
            </w:r>
          </w:p>
        </w:tc>
        <w:tc>
          <w:tcPr>
            <w:tcW w:w="3236"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117.96</w:t>
            </w:r>
          </w:p>
        </w:tc>
      </w:tr>
    </w:tbl>
    <w:p>
      <w:pPr>
        <w:widowControl/>
        <w:spacing w:line="560" w:lineRule="exact"/>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表二、</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收入总体情况表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588" w:type="dxa"/>
        <w:jc w:val="center"/>
        <w:tblLayout w:type="autofit"/>
        <w:tblCellMar>
          <w:top w:w="0" w:type="dxa"/>
          <w:left w:w="108" w:type="dxa"/>
          <w:bottom w:w="0" w:type="dxa"/>
          <w:right w:w="108" w:type="dxa"/>
        </w:tblCellMar>
      </w:tblPr>
      <w:tblGrid>
        <w:gridCol w:w="6612"/>
        <w:gridCol w:w="2976"/>
      </w:tblGrid>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117.96</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财政拨款</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97.96</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二、一般性转移支付</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20</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年收入合计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117.96</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三、上年结转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财政性资金</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ind w:firstLine="270" w:firstLineChars="150"/>
              <w:jc w:val="left"/>
              <w:rPr>
                <w:rFonts w:ascii="宋体" w:hAnsi="宋体"/>
                <w:b/>
                <w:color w:val="000000"/>
                <w:sz w:val="18"/>
                <w:szCs w:val="18"/>
              </w:rPr>
            </w:pPr>
            <w:r>
              <w:rPr>
                <w:rFonts w:hint="eastAsia" w:ascii="宋体" w:hAnsi="宋体"/>
                <w:color w:val="000000"/>
                <w:sz w:val="18"/>
                <w:szCs w:val="18"/>
              </w:rPr>
              <w:t>教育专户核算</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非财政性资金</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五、事业收入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六、上级补助收入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七、附属单位上缴收入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八、经营收入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九、其他收入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117.96</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bl>
    <w:p>
      <w:pPr>
        <w:widowControl/>
        <w:spacing w:line="560" w:lineRule="exact"/>
        <w:ind w:firstLine="360" w:firstLineChars="200"/>
        <w:jc w:val="left"/>
        <w:rPr>
          <w:rFonts w:ascii="宋体" w:hAnsi="宋体"/>
          <w:bCs/>
          <w:color w:val="000000"/>
          <w:sz w:val="18"/>
          <w:szCs w:val="18"/>
        </w:rPr>
      </w:pPr>
      <w:r>
        <w:rPr>
          <w:rFonts w:hint="eastAsia" w:ascii="宋体" w:hAnsi="宋体"/>
          <w:bCs/>
          <w:color w:val="000000"/>
          <w:sz w:val="18"/>
          <w:szCs w:val="18"/>
        </w:rPr>
        <w:t>备注：无内容应公开空表并说明情况。</w:t>
      </w:r>
    </w:p>
    <w:p>
      <w:pPr>
        <w:tabs>
          <w:tab w:val="left" w:pos="1272"/>
        </w:tabs>
        <w:rPr>
          <w:rFonts w:ascii="仿宋_GB2312" w:hAnsi="微软雅黑" w:eastAsia="仿宋_GB2312"/>
          <w:sz w:val="18"/>
          <w:szCs w:val="18"/>
        </w:rPr>
      </w:pPr>
      <w:r>
        <w:rPr>
          <w:rFonts w:ascii="仿宋_GB2312" w:hAnsi="微软雅黑" w:eastAsia="仿宋_GB2312"/>
          <w:sz w:val="18"/>
          <w:szCs w:val="18"/>
        </w:rPr>
        <w:tab/>
      </w:r>
    </w:p>
    <w:p>
      <w:pPr>
        <w:tabs>
          <w:tab w:val="left" w:pos="12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表三、</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支出总体情况表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420" w:type="dxa"/>
        <w:tblInd w:w="98" w:type="dxa"/>
        <w:tblLayout w:type="autofit"/>
        <w:tblCellMar>
          <w:top w:w="0" w:type="dxa"/>
          <w:left w:w="108" w:type="dxa"/>
          <w:bottom w:w="0" w:type="dxa"/>
          <w:right w:w="108" w:type="dxa"/>
        </w:tblCellMar>
      </w:tblPr>
      <w:tblGrid>
        <w:gridCol w:w="3380"/>
        <w:gridCol w:w="1660"/>
        <w:gridCol w:w="1520"/>
        <w:gridCol w:w="1460"/>
        <w:gridCol w:w="1400"/>
      </w:tblGrid>
      <w:tr>
        <w:tblPrEx>
          <w:tblCellMar>
            <w:top w:w="0" w:type="dxa"/>
            <w:left w:w="108" w:type="dxa"/>
            <w:bottom w:w="0" w:type="dxa"/>
            <w:right w:w="108" w:type="dxa"/>
          </w:tblCellMar>
        </w:tblPrEx>
        <w:trPr>
          <w:trHeight w:val="520" w:hRule="atLeast"/>
        </w:trPr>
        <w:tc>
          <w:tcPr>
            <w:tcW w:w="33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w:t>
            </w:r>
          </w:p>
        </w:tc>
        <w:tc>
          <w:tcPr>
            <w:tcW w:w="16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支出合计</w:t>
            </w:r>
          </w:p>
        </w:tc>
        <w:tc>
          <w:tcPr>
            <w:tcW w:w="15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4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400" w:type="dxa"/>
            <w:tcBorders>
              <w:top w:val="single" w:color="000000" w:sz="4" w:space="0"/>
              <w:left w:val="nil"/>
              <w:bottom w:val="single" w:color="000000"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上年结转</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合计</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117.96</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84.96</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33.00</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文化旅游体育与传媒支出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86.38</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63.38</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23.00</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文化和旅游</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86.38</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63.38</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23.00</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图书馆</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86.38</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63.38</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23.00</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社会保障和就业支出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8.42</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8.42</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行政事业单位养老支出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7.69</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7.69</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7.69</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7.69</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其他社会保障和就业支出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0.72</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0.72</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其他社会保障和就业支出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0.72</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0.72</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卫生健康支出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6.69</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6.69</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行政事业单位医疗</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6.69</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6.69</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事业单位医疗</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4.52</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4.52</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公务员医疗补助</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2.16</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2.16</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住房保障支出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6.47</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6.47</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住房改革支出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6.47</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6.47</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6.47</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6.47</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科学技术支出</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10.00</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10.00</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科学技术普及</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10.00</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10.00</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3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科普活动</w:t>
            </w:r>
          </w:p>
        </w:tc>
        <w:tc>
          <w:tcPr>
            <w:tcW w:w="16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10.00</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10.00</w:t>
            </w:r>
          </w:p>
        </w:tc>
        <w:tc>
          <w:tcPr>
            <w:tcW w:w="140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360" w:firstLineChars="200"/>
        <w:jc w:val="left"/>
        <w:rPr>
          <w:rFonts w:hint="eastAsia" w:ascii="宋体" w:hAnsi="宋体"/>
          <w:sz w:val="18"/>
          <w:szCs w:val="18"/>
        </w:rPr>
      </w:pPr>
    </w:p>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4056"/>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表四、财政拨款收支总体情况表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600" w:type="dxa"/>
        <w:tblInd w:w="98" w:type="dxa"/>
        <w:tblLayout w:type="autofit"/>
        <w:tblCellMar>
          <w:top w:w="0" w:type="dxa"/>
          <w:left w:w="108" w:type="dxa"/>
          <w:bottom w:w="0" w:type="dxa"/>
          <w:right w:w="108" w:type="dxa"/>
        </w:tblCellMar>
      </w:tblPr>
      <w:tblGrid>
        <w:gridCol w:w="2700"/>
        <w:gridCol w:w="1260"/>
        <w:gridCol w:w="4040"/>
        <w:gridCol w:w="1600"/>
      </w:tblGrid>
      <w:tr>
        <w:tblPrEx>
          <w:tblCellMar>
            <w:top w:w="0" w:type="dxa"/>
            <w:left w:w="108" w:type="dxa"/>
            <w:bottom w:w="0" w:type="dxa"/>
            <w:right w:w="108" w:type="dxa"/>
          </w:tblCellMar>
        </w:tblPrEx>
        <w:trPr>
          <w:trHeight w:val="280" w:hRule="atLeast"/>
        </w:trPr>
        <w:tc>
          <w:tcPr>
            <w:tcW w:w="39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收入</w:t>
            </w:r>
          </w:p>
        </w:tc>
        <w:tc>
          <w:tcPr>
            <w:tcW w:w="5640" w:type="dxa"/>
            <w:gridSpan w:val="2"/>
            <w:tcBorders>
              <w:top w:val="single" w:color="000000" w:sz="4" w:space="0"/>
              <w:left w:val="nil"/>
              <w:bottom w:val="single" w:color="000000"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支出</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预算数</w:t>
            </w:r>
          </w:p>
        </w:tc>
        <w:tc>
          <w:tcPr>
            <w:tcW w:w="40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w:t>
            </w:r>
          </w:p>
        </w:tc>
        <w:tc>
          <w:tcPr>
            <w:tcW w:w="1600" w:type="dxa"/>
            <w:tcBorders>
              <w:top w:val="nil"/>
              <w:left w:val="nil"/>
              <w:bottom w:val="single" w:color="000000"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一、本年收入</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117.96</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一、本年支出</w:t>
            </w:r>
          </w:p>
        </w:tc>
        <w:tc>
          <w:tcPr>
            <w:tcW w:w="160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117.96</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117.96</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（三）国有资本经营预算财政拨款</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10.00</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（七）文化体育与传媒支出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86.38</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8.42</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（十）医疗卫生与计划生育支出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6.69</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（十五）资源勘探信息等支出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（十九）国土海洋气象等支出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6.47</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（二十六）债务还本支出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（二十七）债务付息支出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（二十八）债务发行费用支出</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c>
          <w:tcPr>
            <w:tcW w:w="40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000000" w:sz="4" w:space="0"/>
              <w:right w:val="nil"/>
            </w:tcBorders>
            <w:shd w:val="clear" w:color="auto" w:fill="auto"/>
            <w:vAlign w:val="center"/>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280" w:hRule="atLeast"/>
        </w:trPr>
        <w:tc>
          <w:tcPr>
            <w:tcW w:w="27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收    入    总    计</w:t>
            </w:r>
          </w:p>
        </w:tc>
        <w:tc>
          <w:tcPr>
            <w:tcW w:w="12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117.96</w:t>
            </w:r>
          </w:p>
        </w:tc>
        <w:tc>
          <w:tcPr>
            <w:tcW w:w="40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支    出    总    计</w:t>
            </w:r>
          </w:p>
        </w:tc>
        <w:tc>
          <w:tcPr>
            <w:tcW w:w="16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117.96</w:t>
            </w:r>
          </w:p>
        </w:tc>
      </w:tr>
    </w:tbl>
    <w:p>
      <w:pPr>
        <w:widowControl/>
        <w:spacing w:line="560" w:lineRule="exact"/>
        <w:ind w:firstLine="360" w:firstLineChars="200"/>
        <w:jc w:val="left"/>
        <w:rPr>
          <w:rFonts w:hint="eastAsia" w:ascii="宋体" w:hAnsi="宋体" w:cs="Arial"/>
          <w:bCs/>
          <w:color w:val="000000"/>
          <w:kern w:val="0"/>
          <w:sz w:val="18"/>
          <w:szCs w:val="18"/>
        </w:rPr>
      </w:pPr>
    </w:p>
    <w:p>
      <w:pPr>
        <w:widowControl/>
        <w:spacing w:line="560" w:lineRule="exact"/>
        <w:ind w:firstLine="360" w:firstLineChars="200"/>
        <w:jc w:val="left"/>
        <w:rPr>
          <w:rFonts w:ascii="宋体" w:hAnsi="宋体" w:cs="Arial"/>
          <w:bCs/>
          <w:color w:val="000000"/>
          <w:kern w:val="0"/>
          <w:sz w:val="18"/>
          <w:szCs w:val="18"/>
        </w:rPr>
      </w:pPr>
      <w:r>
        <w:rPr>
          <w:rFonts w:hint="eastAsia" w:ascii="宋体" w:hAnsi="宋体" w:cs="Arial"/>
          <w:bCs/>
          <w:color w:val="000000"/>
          <w:kern w:val="0"/>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2784"/>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表五、财政拨款支出表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14640" w:type="dxa"/>
        <w:tblInd w:w="98" w:type="dxa"/>
        <w:tblLayout w:type="autofit"/>
        <w:tblCellMar>
          <w:top w:w="0" w:type="dxa"/>
          <w:left w:w="108" w:type="dxa"/>
          <w:bottom w:w="0" w:type="dxa"/>
          <w:right w:w="108" w:type="dxa"/>
        </w:tblCellMar>
      </w:tblPr>
      <w:tblGrid>
        <w:gridCol w:w="384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520" w:hRule="atLeast"/>
        </w:trPr>
        <w:tc>
          <w:tcPr>
            <w:tcW w:w="384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3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一般公共预算支出</w:t>
            </w:r>
          </w:p>
        </w:tc>
        <w:tc>
          <w:tcPr>
            <w:tcW w:w="3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政府性基金预算支出</w:t>
            </w:r>
          </w:p>
        </w:tc>
        <w:tc>
          <w:tcPr>
            <w:tcW w:w="3240" w:type="dxa"/>
            <w:gridSpan w:val="3"/>
            <w:tcBorders>
              <w:top w:val="single" w:color="000000" w:sz="4" w:space="0"/>
              <w:left w:val="nil"/>
              <w:bottom w:val="single" w:color="000000"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国有资本经营预算支出</w:t>
            </w:r>
          </w:p>
        </w:tc>
      </w:tr>
      <w:tr>
        <w:tblPrEx>
          <w:tblCellMar>
            <w:top w:w="0" w:type="dxa"/>
            <w:left w:w="108" w:type="dxa"/>
            <w:bottom w:w="0" w:type="dxa"/>
            <w:right w:w="108" w:type="dxa"/>
          </w:tblCellMar>
        </w:tblPrEx>
        <w:trPr>
          <w:trHeight w:val="520" w:hRule="atLeast"/>
        </w:trPr>
        <w:tc>
          <w:tcPr>
            <w:tcW w:w="38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r>
      <w:tr>
        <w:tblPrEx>
          <w:tblCellMar>
            <w:top w:w="0" w:type="dxa"/>
            <w:left w:w="108" w:type="dxa"/>
            <w:bottom w:w="0" w:type="dxa"/>
            <w:right w:w="108" w:type="dxa"/>
          </w:tblCellMar>
        </w:tblPrEx>
        <w:trPr>
          <w:trHeight w:val="520" w:hRule="atLeast"/>
        </w:trPr>
        <w:tc>
          <w:tcPr>
            <w:tcW w:w="3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117.96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117.96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84.96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33.00</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3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肃南裕固族自治县文体广电和旅游局</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117.96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117.96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84.96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33.00</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3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肃南裕固族自治县图书馆</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117.96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117.96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84.96</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33.00</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360" w:firstLineChars="200"/>
        <w:jc w:val="left"/>
        <w:rPr>
          <w:rFonts w:hint="eastAsia" w:ascii="宋体" w:hAnsi="宋体"/>
          <w:sz w:val="18"/>
          <w:szCs w:val="18"/>
        </w:rPr>
      </w:pPr>
    </w:p>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3936"/>
        </w:tabs>
        <w:rPr>
          <w:rFonts w:ascii="仿宋_GB2312" w:hAnsi="微软雅黑" w:eastAsia="仿宋_GB2312"/>
          <w:sz w:val="18"/>
          <w:szCs w:val="18"/>
        </w:rPr>
      </w:pPr>
      <w:r>
        <w:rPr>
          <w:rFonts w:ascii="仿宋_GB2312" w:hAnsi="微软雅黑" w:eastAsia="仿宋_GB2312"/>
          <w:sz w:val="18"/>
          <w:szCs w:val="18"/>
        </w:rPr>
        <w:tab/>
      </w:r>
    </w:p>
    <w:p>
      <w:pPr>
        <w:tabs>
          <w:tab w:val="left" w:pos="3936"/>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表六、一般公共预算支出情况表</w:t>
      </w:r>
    </w:p>
    <w:p>
      <w:pPr>
        <w:ind w:right="360" w:firstLine="12150" w:firstLineChars="6750"/>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13240" w:type="dxa"/>
        <w:tblInd w:w="98" w:type="dxa"/>
        <w:tblLayout w:type="autofit"/>
        <w:tblCellMar>
          <w:top w:w="0" w:type="dxa"/>
          <w:left w:w="108" w:type="dxa"/>
          <w:bottom w:w="0" w:type="dxa"/>
          <w:right w:w="108" w:type="dxa"/>
        </w:tblCellMar>
      </w:tblPr>
      <w:tblGrid>
        <w:gridCol w:w="1940"/>
        <w:gridCol w:w="2840"/>
        <w:gridCol w:w="2820"/>
        <w:gridCol w:w="2820"/>
        <w:gridCol w:w="2820"/>
      </w:tblGrid>
      <w:tr>
        <w:tblPrEx>
          <w:tblCellMar>
            <w:top w:w="0" w:type="dxa"/>
            <w:left w:w="108" w:type="dxa"/>
            <w:bottom w:w="0" w:type="dxa"/>
            <w:right w:w="108" w:type="dxa"/>
          </w:tblCellMar>
        </w:tblPrEx>
        <w:trPr>
          <w:trHeight w:val="300" w:hRule="atLeast"/>
        </w:trPr>
        <w:tc>
          <w:tcPr>
            <w:tcW w:w="47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功能分类科目</w:t>
            </w:r>
          </w:p>
        </w:tc>
        <w:tc>
          <w:tcPr>
            <w:tcW w:w="8460" w:type="dxa"/>
            <w:gridSpan w:val="3"/>
            <w:tcBorders>
              <w:top w:val="single" w:color="000000" w:sz="4" w:space="0"/>
              <w:left w:val="nil"/>
              <w:bottom w:val="single" w:color="000000"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一般公共预算支出</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科目编码</w:t>
            </w:r>
          </w:p>
        </w:tc>
        <w:tc>
          <w:tcPr>
            <w:tcW w:w="284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科目名称</w:t>
            </w:r>
          </w:p>
        </w:tc>
        <w:tc>
          <w:tcPr>
            <w:tcW w:w="28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282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基本支出</w:t>
            </w:r>
          </w:p>
        </w:tc>
        <w:tc>
          <w:tcPr>
            <w:tcW w:w="2820" w:type="dxa"/>
            <w:tcBorders>
              <w:top w:val="nil"/>
              <w:left w:val="nil"/>
              <w:bottom w:val="single" w:color="000000" w:sz="4" w:space="0"/>
              <w:right w:val="nil"/>
            </w:tcBorders>
            <w:shd w:val="clear" w:color="FFFFFF"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项目支出</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84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合计</w:t>
            </w:r>
          </w:p>
        </w:tc>
        <w:tc>
          <w:tcPr>
            <w:tcW w:w="2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117.96</w:t>
            </w:r>
          </w:p>
        </w:tc>
        <w:tc>
          <w:tcPr>
            <w:tcW w:w="282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84.956775</w:t>
            </w:r>
          </w:p>
        </w:tc>
        <w:tc>
          <w:tcPr>
            <w:tcW w:w="2820" w:type="dxa"/>
            <w:tcBorders>
              <w:top w:val="nil"/>
              <w:left w:val="nil"/>
              <w:bottom w:val="single" w:color="000000" w:sz="4" w:space="0"/>
              <w:right w:val="nil"/>
            </w:tcBorders>
            <w:shd w:val="clear" w:color="FFFFFF" w:fill="FFFFFF"/>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33</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207</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文化旅游体育与传媒支出</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86.382787</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63.382787</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23</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20701</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文化和旅游</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86.382787</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63.382787</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23</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2070104</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图书馆</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86.382787</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63.382787</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23</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208</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社会保障和就业支出</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8.415645</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8.415645</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20805</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行政事业单位养老支出</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7.694304</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7.694304</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2080505</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7.694304</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7.694304</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20899</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其他社会保障和就业支出</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0.721341</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0.721341</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2089999</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其他社会保障和就业支出</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0.721341</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0.721341</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210</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卫生健康支出</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6.687127</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6.687127</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21011</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行政事业单位医疗</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6.687127</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6.687127</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2101102</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事业单位医疗</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4.523104</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4.523104</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2101103</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公务员医疗补助</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2.164023</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2.164023</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221</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住房保障支出</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6.471216</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6.471216</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22102</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住房改革支出</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6.471216</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6.471216</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2210201</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6.471216</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6.471216</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206</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科学技术支出</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10</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10</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20607</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科学技术普及</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10</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10</w:t>
            </w:r>
          </w:p>
        </w:tc>
      </w:tr>
      <w:tr>
        <w:tblPrEx>
          <w:tblCellMar>
            <w:top w:w="0" w:type="dxa"/>
            <w:left w:w="108" w:type="dxa"/>
            <w:bottom w:w="0" w:type="dxa"/>
            <w:right w:w="108" w:type="dxa"/>
          </w:tblCellMar>
        </w:tblPrEx>
        <w:trPr>
          <w:trHeight w:val="300" w:hRule="atLeast"/>
        </w:trPr>
        <w:tc>
          <w:tcPr>
            <w:tcW w:w="19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2060702</w:t>
            </w:r>
          </w:p>
        </w:tc>
        <w:tc>
          <w:tcPr>
            <w:tcW w:w="28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科普活动</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c>
          <w:tcPr>
            <w:tcW w:w="28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bl>
    <w:p>
      <w:pPr>
        <w:widowControl/>
        <w:spacing w:line="560" w:lineRule="exact"/>
        <w:ind w:firstLine="360" w:firstLineChars="200"/>
        <w:jc w:val="left"/>
        <w:rPr>
          <w:rFonts w:hint="eastAsia" w:ascii="宋体" w:hAnsi="宋体"/>
          <w:sz w:val="18"/>
          <w:szCs w:val="18"/>
        </w:rPr>
      </w:pPr>
    </w:p>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tabs>
          <w:tab w:val="left" w:pos="2472"/>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表七、一般公共预算基本支出情况表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8900" w:type="dxa"/>
        <w:tblInd w:w="98" w:type="dxa"/>
        <w:tblLayout w:type="autofit"/>
        <w:tblCellMar>
          <w:top w:w="0" w:type="dxa"/>
          <w:left w:w="108" w:type="dxa"/>
          <w:bottom w:w="0" w:type="dxa"/>
          <w:right w:w="108" w:type="dxa"/>
        </w:tblCellMar>
      </w:tblPr>
      <w:tblGrid>
        <w:gridCol w:w="1780"/>
        <w:gridCol w:w="1780"/>
        <w:gridCol w:w="1780"/>
        <w:gridCol w:w="1780"/>
        <w:gridCol w:w="1780"/>
      </w:tblGrid>
      <w:tr>
        <w:tblPrEx>
          <w:tblCellMar>
            <w:top w:w="0" w:type="dxa"/>
            <w:left w:w="108" w:type="dxa"/>
            <w:bottom w:w="0" w:type="dxa"/>
            <w:right w:w="108" w:type="dxa"/>
          </w:tblCellMar>
        </w:tblPrEx>
        <w:trPr>
          <w:trHeight w:val="520" w:hRule="atLeast"/>
        </w:trPr>
        <w:tc>
          <w:tcPr>
            <w:tcW w:w="35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经济分类科目</w:t>
            </w:r>
          </w:p>
        </w:tc>
        <w:tc>
          <w:tcPr>
            <w:tcW w:w="5340" w:type="dxa"/>
            <w:gridSpan w:val="3"/>
            <w:tcBorders>
              <w:top w:val="single" w:color="000000" w:sz="4" w:space="0"/>
              <w:left w:val="nil"/>
              <w:bottom w:val="single" w:color="000000"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一般公共预算基本支出</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科目编码</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科目名称</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人员经费</w:t>
            </w:r>
          </w:p>
        </w:tc>
        <w:tc>
          <w:tcPr>
            <w:tcW w:w="1780" w:type="dxa"/>
            <w:tcBorders>
              <w:top w:val="nil"/>
              <w:left w:val="nil"/>
              <w:bottom w:val="single" w:color="000000" w:sz="4" w:space="0"/>
              <w:right w:val="nil"/>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公用经费</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80" w:type="dxa"/>
            <w:tcBorders>
              <w:top w:val="nil"/>
              <w:left w:val="nil"/>
              <w:bottom w:val="single" w:color="000000"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w:t>
            </w:r>
          </w:p>
        </w:tc>
        <w:tc>
          <w:tcPr>
            <w:tcW w:w="17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合计</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84.96</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79.52</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5.44</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302</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商品和服务支出</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5.44</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5.44</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30229</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福利费</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1.20</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1.20</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30208</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3.27</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3.27</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30228</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0.96</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0.96</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301</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工资福利支出</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78.11</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78.11</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30103</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5.84</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5.84</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30107</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14.92</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14.92</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30102</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13.76</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13.76</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30101</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23.42</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23.42</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30108</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7.69</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7.69</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30112</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0.72</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0.72</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30110</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3.13</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3.13</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30111</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2.16</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2.16</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30113</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6.47</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6.47</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303</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对个人和家庭的补助</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1.41</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1.41</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30309</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奖励金</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0.01</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0.01</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20" w:hRule="atLeast"/>
        </w:trPr>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30307</w:t>
            </w:r>
          </w:p>
        </w:tc>
        <w:tc>
          <w:tcPr>
            <w:tcW w:w="178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1780"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1.40</w:t>
            </w:r>
          </w:p>
        </w:tc>
        <w:tc>
          <w:tcPr>
            <w:tcW w:w="17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1.40</w:t>
            </w:r>
          </w:p>
        </w:tc>
        <w:tc>
          <w:tcPr>
            <w:tcW w:w="178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151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pPr>
        <w:spacing w:line="6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表八、一般公共预算</w:t>
      </w:r>
      <w:r>
        <w:rPr>
          <w:rFonts w:hint="eastAsia" w:ascii="仿宋_GB2312" w:hAnsi="宋体" w:eastAsia="仿宋_GB2312" w:cs="宋体"/>
          <w:bCs/>
          <w:kern w:val="0"/>
          <w:sz w:val="32"/>
          <w:szCs w:val="32"/>
        </w:rPr>
        <w:t>财政拨款</w:t>
      </w:r>
      <w:r>
        <w:rPr>
          <w:rFonts w:hint="eastAsia" w:ascii="仿宋_GB2312" w:hAnsi="宋体" w:eastAsia="仿宋_GB2312" w:cs="宋体"/>
          <w:kern w:val="0"/>
          <w:sz w:val="32"/>
          <w:szCs w:val="32"/>
        </w:rPr>
        <w:t>“三公”经费、会议费、培训费支出情况表</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宋体" w:hAnsi="宋体" w:cs="Arial"/>
          <w:color w:val="000000"/>
          <w:kern w:val="0"/>
          <w:sz w:val="18"/>
          <w:szCs w:val="18"/>
        </w:rPr>
        <w:t>单位：万元</w:t>
      </w:r>
    </w:p>
    <w:tbl>
      <w:tblPr>
        <w:tblStyle w:val="8"/>
        <w:tblW w:w="13300" w:type="dxa"/>
        <w:tblInd w:w="98" w:type="dxa"/>
        <w:tblLayout w:type="autofit"/>
        <w:tblCellMar>
          <w:top w:w="0" w:type="dxa"/>
          <w:left w:w="108" w:type="dxa"/>
          <w:bottom w:w="0" w:type="dxa"/>
          <w:right w:w="108" w:type="dxa"/>
        </w:tblCellMar>
      </w:tblPr>
      <w:tblGrid>
        <w:gridCol w:w="3480"/>
        <w:gridCol w:w="1080"/>
        <w:gridCol w:w="1420"/>
        <w:gridCol w:w="1080"/>
        <w:gridCol w:w="1080"/>
        <w:gridCol w:w="1080"/>
        <w:gridCol w:w="1080"/>
        <w:gridCol w:w="3000"/>
      </w:tblGrid>
      <w:tr>
        <w:tblPrEx>
          <w:tblCellMar>
            <w:top w:w="0" w:type="dxa"/>
            <w:left w:w="108" w:type="dxa"/>
            <w:bottom w:w="0" w:type="dxa"/>
            <w:right w:w="108" w:type="dxa"/>
          </w:tblCellMar>
        </w:tblPrEx>
        <w:trPr>
          <w:trHeight w:val="520" w:hRule="atLeast"/>
        </w:trPr>
        <w:tc>
          <w:tcPr>
            <w:tcW w:w="34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单位名称</w:t>
            </w:r>
          </w:p>
        </w:tc>
        <w:tc>
          <w:tcPr>
            <w:tcW w:w="5740"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“三公”经费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会议费</w:t>
            </w:r>
          </w:p>
        </w:tc>
        <w:tc>
          <w:tcPr>
            <w:tcW w:w="3000"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培训费</w:t>
            </w:r>
          </w:p>
        </w:tc>
      </w:tr>
      <w:tr>
        <w:tblPrEx>
          <w:tblCellMar>
            <w:top w:w="0" w:type="dxa"/>
            <w:left w:w="108" w:type="dxa"/>
            <w:bottom w:w="0" w:type="dxa"/>
            <w:right w:w="108" w:type="dxa"/>
          </w:tblCellMar>
        </w:tblPrEx>
        <w:trPr>
          <w:trHeight w:val="520" w:hRule="atLeast"/>
        </w:trPr>
        <w:tc>
          <w:tcPr>
            <w:tcW w:w="34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因公出国（境）费用</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公务接待费</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公务用车购置和运行费</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00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20" w:hRule="atLeast"/>
        </w:trPr>
        <w:tc>
          <w:tcPr>
            <w:tcW w:w="34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公务用车购置费</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公务用车运行费</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000"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20" w:hRule="atLeast"/>
        </w:trPr>
        <w:tc>
          <w:tcPr>
            <w:tcW w:w="34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合计</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30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4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3000" w:type="dxa"/>
            <w:tcBorders>
              <w:top w:val="nil"/>
              <w:left w:val="nil"/>
              <w:bottom w:val="single" w:color="000000" w:sz="4" w:space="0"/>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34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000" w:type="dxa"/>
            <w:tcBorders>
              <w:top w:val="nil"/>
              <w:left w:val="nil"/>
              <w:bottom w:val="single" w:color="000000" w:sz="4" w:space="0"/>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1812"/>
        </w:tabs>
        <w:rPr>
          <w:rFonts w:ascii="仿宋_GB2312" w:hAnsi="微软雅黑" w:eastAsia="仿宋_GB2312"/>
          <w:sz w:val="18"/>
          <w:szCs w:val="18"/>
        </w:rPr>
      </w:pPr>
      <w:r>
        <w:rPr>
          <w:rFonts w:ascii="仿宋_GB2312" w:hAnsi="微软雅黑" w:eastAsia="仿宋_GB2312"/>
          <w:sz w:val="18"/>
          <w:szCs w:val="18"/>
        </w:rPr>
        <w:tab/>
      </w:r>
    </w:p>
    <w:p>
      <w:pPr>
        <w:tabs>
          <w:tab w:val="left" w:pos="1812"/>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表九、一般公共预算财政拨款机关运行经费表</w:t>
      </w:r>
    </w:p>
    <w:p>
      <w:pPr>
        <w:wordWrap w:val="0"/>
        <w:ind w:right="360" w:firstLine="7380" w:firstLineChars="4100"/>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8600" w:type="dxa"/>
        <w:tblInd w:w="98" w:type="dxa"/>
        <w:tblLayout w:type="autofit"/>
        <w:tblCellMar>
          <w:top w:w="0" w:type="dxa"/>
          <w:left w:w="108" w:type="dxa"/>
          <w:bottom w:w="0" w:type="dxa"/>
          <w:right w:w="108" w:type="dxa"/>
        </w:tblCellMar>
      </w:tblPr>
      <w:tblGrid>
        <w:gridCol w:w="1080"/>
        <w:gridCol w:w="1880"/>
        <w:gridCol w:w="1880"/>
        <w:gridCol w:w="1880"/>
        <w:gridCol w:w="1880"/>
      </w:tblGrid>
      <w:tr>
        <w:tblPrEx>
          <w:tblCellMar>
            <w:top w:w="0" w:type="dxa"/>
            <w:left w:w="108" w:type="dxa"/>
            <w:bottom w:w="0" w:type="dxa"/>
            <w:right w:w="108" w:type="dxa"/>
          </w:tblCellMar>
        </w:tblPrEx>
        <w:trPr>
          <w:trHeight w:val="520" w:hRule="atLeast"/>
        </w:trPr>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8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8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8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880" w:type="dxa"/>
            <w:tcBorders>
              <w:top w:val="single" w:color="000000" w:sz="4" w:space="0"/>
              <w:left w:val="nil"/>
              <w:bottom w:val="single" w:color="000000"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r>
      <w:tr>
        <w:tblPrEx>
          <w:tblCellMar>
            <w:top w:w="0" w:type="dxa"/>
            <w:left w:w="108" w:type="dxa"/>
            <w:bottom w:w="0" w:type="dxa"/>
            <w:right w:w="108" w:type="dxa"/>
          </w:tblCellMar>
        </w:tblPrEx>
        <w:trPr>
          <w:trHeight w:val="520" w:hRule="atLeast"/>
        </w:trPr>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520" w:hRule="atLeast"/>
        </w:trPr>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1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合计</w:t>
            </w:r>
          </w:p>
        </w:tc>
        <w:tc>
          <w:tcPr>
            <w:tcW w:w="1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1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1880" w:type="dxa"/>
            <w:tcBorders>
              <w:top w:val="nil"/>
              <w:left w:val="nil"/>
              <w:bottom w:val="single" w:color="000000" w:sz="4" w:space="0"/>
              <w:right w:val="nil"/>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520" w:hRule="atLeast"/>
        </w:trPr>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80" w:type="dxa"/>
            <w:tcBorders>
              <w:top w:val="nil"/>
              <w:left w:val="nil"/>
              <w:bottom w:val="single" w:color="000000"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表十、政府性基金预算支出情况表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表十一、部门管理转移支付表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526" w:type="dxa"/>
        <w:tblInd w:w="108" w:type="dxa"/>
        <w:tblLayout w:type="autofit"/>
        <w:tblCellMar>
          <w:top w:w="0" w:type="dxa"/>
          <w:left w:w="108" w:type="dxa"/>
          <w:bottom w:w="0" w:type="dxa"/>
          <w:right w:w="108" w:type="dxa"/>
        </w:tblCellMar>
      </w:tblPr>
      <w:tblGrid>
        <w:gridCol w:w="4082"/>
        <w:gridCol w:w="1361"/>
        <w:gridCol w:w="1361"/>
        <w:gridCol w:w="1361"/>
        <w:gridCol w:w="1361"/>
      </w:tblGrid>
      <w:tr>
        <w:tblPrEx>
          <w:tblCellMar>
            <w:top w:w="0" w:type="dxa"/>
            <w:left w:w="108" w:type="dxa"/>
            <w:bottom w:w="0" w:type="dxa"/>
            <w:right w:w="108" w:type="dxa"/>
          </w:tblCellMar>
        </w:tblPrEx>
        <w:trPr>
          <w:trHeight w:val="20" w:hRule="atLeast"/>
          <w:tblHeader/>
        </w:trPr>
        <w:tc>
          <w:tcPr>
            <w:tcW w:w="408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一般公共预算项目支出</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政府性基金预算项目支出</w:t>
            </w:r>
          </w:p>
        </w:tc>
        <w:tc>
          <w:tcPr>
            <w:tcW w:w="136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国有资本经营预算项目支出</w:t>
            </w:r>
          </w:p>
        </w:tc>
      </w:tr>
      <w:tr>
        <w:tblPrEx>
          <w:tblCellMar>
            <w:top w:w="0" w:type="dxa"/>
            <w:left w:w="108" w:type="dxa"/>
            <w:bottom w:w="0" w:type="dxa"/>
            <w:right w:w="108" w:type="dxa"/>
          </w:tblCellMar>
        </w:tblPrEx>
        <w:trPr>
          <w:trHeight w:val="20" w:hRule="atLeast"/>
          <w:tblHeader/>
        </w:trPr>
        <w:tc>
          <w:tcPr>
            <w:tcW w:w="40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000000" w:sz="4" w:space="0"/>
              <w:left w:val="nil"/>
              <w:bottom w:val="single" w:color="auto"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000000"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ascii="仿宋_GB2312" w:hAnsi="微软雅黑" w:eastAsia="仿宋_GB2312"/>
          <w:sz w:val="18"/>
          <w:szCs w:val="18"/>
        </w:rPr>
        <w:br w:type="page"/>
      </w:r>
      <w:r>
        <w:rPr>
          <w:rFonts w:hint="eastAsia" w:ascii="仿宋_GB2312" w:hAnsi="宋体" w:eastAsia="仿宋_GB2312" w:cs="宋体"/>
          <w:kern w:val="0"/>
          <w:sz w:val="32"/>
          <w:szCs w:val="32"/>
        </w:rPr>
        <w:t>表十二、国有资本经营预算支出情况表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360" w:lineRule="exact"/>
        <w:rPr>
          <w:rFonts w:ascii="黑体" w:eastAsia="黑体"/>
          <w:sz w:val="30"/>
          <w:szCs w:val="30"/>
        </w:rPr>
      </w:pPr>
      <w:r>
        <w:rPr>
          <w:rFonts w:hint="eastAsia" w:ascii="黑体" w:eastAsia="黑体"/>
          <w:sz w:val="30"/>
          <w:szCs w:val="30"/>
        </w:rPr>
        <w:t>附件2</w:t>
      </w:r>
    </w:p>
    <w:p>
      <w:pPr>
        <w:spacing w:line="560" w:lineRule="exact"/>
        <w:jc w:val="center"/>
        <w:rPr>
          <w:rFonts w:ascii="仿宋_GB2312" w:eastAsia="仿宋_GB2312"/>
          <w:b/>
          <w:sz w:val="28"/>
          <w:szCs w:val="28"/>
        </w:rPr>
      </w:pPr>
      <w:r>
        <w:rPr>
          <w:rFonts w:hint="eastAsia" w:ascii="仿宋_GB2312" w:eastAsia="仿宋_GB2312"/>
          <w:b/>
          <w:sz w:val="28"/>
          <w:szCs w:val="28"/>
        </w:rPr>
        <w:t>部门/单位整体支出绩效目标表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9"/>
        <w:gridCol w:w="1553"/>
        <w:gridCol w:w="938"/>
        <w:gridCol w:w="1755"/>
        <w:gridCol w:w="562"/>
        <w:gridCol w:w="572"/>
        <w:gridCol w:w="806"/>
        <w:gridCol w:w="753"/>
        <w:gridCol w:w="576"/>
        <w:gridCol w:w="664"/>
        <w:gridCol w:w="4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noWrap/>
          </w:tcPr>
          <w:p>
            <w:r>
              <w:rPr>
                <w:rFonts w:hint="eastAsia"/>
              </w:rPr>
              <w:t>单位（部门）名称</w:t>
            </w:r>
          </w:p>
        </w:tc>
        <w:tc>
          <w:tcPr>
            <w:tcW w:w="8605" w:type="dxa"/>
            <w:gridSpan w:val="10"/>
            <w:noWrap/>
          </w:tcPr>
          <w:p>
            <w:r>
              <w:rPr>
                <w:rFonts w:hint="eastAsia"/>
              </w:rPr>
              <w:t>肃南裕固族自治县图书馆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00" w:hRule="atLeast"/>
        </w:trPr>
        <w:tc>
          <w:tcPr>
            <w:tcW w:w="1249" w:type="dxa"/>
            <w:noWrap/>
          </w:tcPr>
          <w:p>
            <w:r>
              <w:rPr>
                <w:rFonts w:hint="eastAsia"/>
              </w:rPr>
              <w:t>联系人</w:t>
            </w:r>
          </w:p>
        </w:tc>
        <w:tc>
          <w:tcPr>
            <w:tcW w:w="4808" w:type="dxa"/>
            <w:gridSpan w:val="4"/>
            <w:noWrap/>
          </w:tcPr>
          <w:p>
            <w:r>
              <w:rPr>
                <w:rFonts w:hint="eastAsia"/>
              </w:rPr>
              <w:t>陈海燕</w:t>
            </w:r>
          </w:p>
        </w:tc>
        <w:tc>
          <w:tcPr>
            <w:tcW w:w="1378" w:type="dxa"/>
            <w:gridSpan w:val="2"/>
            <w:noWrap/>
          </w:tcPr>
          <w:p>
            <w:r>
              <w:rPr>
                <w:rFonts w:hint="eastAsia"/>
              </w:rPr>
              <w:t>联系电话</w:t>
            </w:r>
          </w:p>
        </w:tc>
        <w:tc>
          <w:tcPr>
            <w:tcW w:w="2419" w:type="dxa"/>
            <w:gridSpan w:val="4"/>
            <w:noWrap/>
          </w:tcPr>
          <w:p>
            <w:r>
              <w:rPr>
                <w:rFonts w:hint="eastAsia"/>
              </w:rPr>
              <w:t>0936-6123850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restart"/>
            <w:noWrap/>
          </w:tcPr>
          <w:p>
            <w:r>
              <w:rPr>
                <w:rFonts w:hint="eastAsia"/>
              </w:rPr>
              <w:t>部门（单位）职能</w:t>
            </w:r>
          </w:p>
        </w:tc>
        <w:tc>
          <w:tcPr>
            <w:tcW w:w="8605" w:type="dxa"/>
            <w:gridSpan w:val="10"/>
            <w:noWrap/>
          </w:tcPr>
          <w:p>
            <w:r>
              <w:rPr>
                <w:rFonts w:hint="eastAsia"/>
              </w:rPr>
              <w:t>部门（单位）职能依据【填写三定方案文件名及文号】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8605" w:type="dxa"/>
            <w:gridSpan w:val="10"/>
            <w:noWrap/>
          </w:tcPr>
          <w:p>
            <w:pPr>
              <w:rPr>
                <w:rFonts w:hint="eastAsia" w:eastAsia="宋体"/>
                <w:lang w:eastAsia="zh-CN"/>
              </w:rPr>
            </w:pPr>
            <w:r>
              <w:rPr>
                <w:rFonts w:hint="eastAsia"/>
              </w:rPr>
              <w:t>图书馆负责宣传党和国家的政策、法令；向公民进行爱国主义、社会主义教育；向广大人民群众传播科学文化知识。</w:t>
            </w:r>
          </w:p>
          <w:p>
            <w:pPr>
              <w:rPr>
                <w:rFonts w:hint="eastAsia" w:eastAsia="宋体"/>
                <w:lang w:eastAsia="zh-CN"/>
              </w:rPr>
            </w:pPr>
            <w:r>
              <w:rPr>
                <w:rFonts w:hint="eastAsia"/>
              </w:rPr>
              <w:t>单位的业务范围：</w:t>
            </w:r>
          </w:p>
          <w:p>
            <w:pPr>
              <w:rPr>
                <w:rFonts w:hint="eastAsia" w:eastAsia="宋体"/>
                <w:lang w:eastAsia="zh-CN"/>
              </w:rPr>
            </w:pPr>
            <w:r>
              <w:rPr>
                <w:rFonts w:hint="eastAsia"/>
              </w:rPr>
              <w:t>1.采编与储藏、图书资料借阅;</w:t>
            </w:r>
          </w:p>
          <w:p>
            <w:pPr>
              <w:rPr>
                <w:rFonts w:hint="eastAsia" w:eastAsia="宋体"/>
                <w:lang w:eastAsia="zh-CN"/>
              </w:rPr>
            </w:pPr>
            <w:r>
              <w:rPr>
                <w:rFonts w:hint="eastAsia"/>
              </w:rPr>
              <w:t>2.相关信息网络管理：图书资料网络系统管理;</w:t>
            </w:r>
          </w:p>
          <w:p>
            <w:pPr>
              <w:rPr>
                <w:rFonts w:hint="eastAsia" w:eastAsia="宋体"/>
                <w:lang w:eastAsia="zh-CN"/>
              </w:rPr>
            </w:pPr>
            <w:r>
              <w:rPr>
                <w:rFonts w:hint="eastAsia"/>
              </w:rPr>
              <w:t>3.文献数字化处理;</w:t>
            </w:r>
          </w:p>
          <w:p>
            <w:pPr>
              <w:rPr>
                <w:rFonts w:hint="eastAsia" w:eastAsia="宋体"/>
                <w:lang w:eastAsia="zh-CN"/>
              </w:rPr>
            </w:pPr>
            <w:r>
              <w:rPr>
                <w:rFonts w:hint="eastAsia"/>
              </w:rPr>
              <w:t>4.相关学术交流：图书馆学研究、国内外图书馆界学术交流、编辑出版、知识培训与社会教育;</w:t>
            </w:r>
          </w:p>
          <w:p>
            <w:r>
              <w:rPr>
                <w:rFonts w:hint="eastAsia"/>
              </w:rPr>
              <w:t>5.相关社会服务：文献缩微、缩微复制、数字化还原、复印、信息咨询、资料翻译。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8605" w:type="dxa"/>
            <w:gridSpan w:val="10"/>
            <w:noWrap/>
          </w:tcPr>
          <w:p>
            <w:r>
              <w:rPr>
                <w:rFonts w:hint="eastAsia"/>
              </w:rPr>
              <w:t>部门（单位）职能: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8605" w:type="dxa"/>
            <w:gridSpan w:val="10"/>
            <w:noWrap/>
          </w:tcPr>
          <w:p>
            <w:pPr>
              <w:rPr>
                <w:rFonts w:hint="eastAsia" w:eastAsia="宋体"/>
                <w:lang w:eastAsia="zh-CN"/>
              </w:rPr>
            </w:pPr>
            <w:r>
              <w:rPr>
                <w:rFonts w:hint="eastAsia"/>
              </w:rPr>
              <w:t>图书馆负责宣传党和国家的政策、法令；向公民进行爱国主义、社会主义教育；向广大人民群众传播科学文化知识。</w:t>
            </w:r>
          </w:p>
          <w:p>
            <w:pPr>
              <w:rPr>
                <w:rFonts w:hint="eastAsia" w:eastAsia="宋体"/>
                <w:lang w:eastAsia="zh-CN"/>
              </w:rPr>
            </w:pPr>
            <w:r>
              <w:rPr>
                <w:rFonts w:hint="eastAsia"/>
              </w:rPr>
              <w:t>单位的业务范围：</w:t>
            </w:r>
          </w:p>
          <w:p>
            <w:pPr>
              <w:rPr>
                <w:rFonts w:hint="eastAsia" w:eastAsia="宋体"/>
                <w:lang w:eastAsia="zh-CN"/>
              </w:rPr>
            </w:pPr>
            <w:r>
              <w:rPr>
                <w:rFonts w:hint="eastAsia"/>
              </w:rPr>
              <w:t>1.采编与储藏、图书资料借阅;</w:t>
            </w:r>
          </w:p>
          <w:p>
            <w:pPr>
              <w:rPr>
                <w:rFonts w:hint="eastAsia" w:eastAsia="宋体"/>
                <w:lang w:eastAsia="zh-CN"/>
              </w:rPr>
            </w:pPr>
            <w:r>
              <w:rPr>
                <w:rFonts w:hint="eastAsia"/>
              </w:rPr>
              <w:t>2.相关信息网络管理：图书资料网络系统管理;</w:t>
            </w:r>
          </w:p>
          <w:p>
            <w:pPr>
              <w:rPr>
                <w:rFonts w:hint="eastAsia" w:eastAsia="宋体"/>
                <w:lang w:eastAsia="zh-CN"/>
              </w:rPr>
            </w:pPr>
            <w:r>
              <w:rPr>
                <w:rFonts w:hint="eastAsia"/>
              </w:rPr>
              <w:t>3.文献数字化处理;</w:t>
            </w:r>
          </w:p>
          <w:p>
            <w:pPr>
              <w:rPr>
                <w:rFonts w:hint="eastAsia" w:eastAsia="宋体"/>
                <w:lang w:eastAsia="zh-CN"/>
              </w:rPr>
            </w:pPr>
            <w:r>
              <w:rPr>
                <w:rFonts w:hint="eastAsia"/>
              </w:rPr>
              <w:t>4.相关学术交流：图书馆学研究、国内外图书馆界学术交流、编辑出版、知识培训与社会教育;</w:t>
            </w:r>
          </w:p>
          <w:p>
            <w:r>
              <w:rPr>
                <w:rFonts w:hint="eastAsia"/>
              </w:rPr>
              <w:t>5.相关社会服务：文献缩微、缩微复制、数字化还原、复印、信息咨询、资料翻译。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8605" w:type="dxa"/>
            <w:gridSpan w:val="10"/>
            <w:noWrap/>
          </w:tcPr>
          <w:p>
            <w:r>
              <w:rPr>
                <w:rFonts w:hint="eastAsia"/>
              </w:rPr>
              <w:t>部门单位核心职能: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8605" w:type="dxa"/>
            <w:gridSpan w:val="10"/>
            <w:noWrap/>
          </w:tcPr>
          <w:p>
            <w:pPr>
              <w:rPr>
                <w:rFonts w:hint="eastAsia" w:eastAsia="宋体"/>
                <w:lang w:eastAsia="zh-CN"/>
              </w:rPr>
            </w:pPr>
            <w:r>
              <w:rPr>
                <w:rFonts w:hint="eastAsia"/>
              </w:rPr>
              <w:t>图书馆负责宣传党和国家的政策、法令；向公民进行爱国主义、社会主义教育；向广大人民群众传播科学文化知识。</w:t>
            </w:r>
          </w:p>
          <w:p>
            <w:pPr>
              <w:rPr>
                <w:rFonts w:hint="eastAsia" w:eastAsia="宋体"/>
                <w:lang w:eastAsia="zh-CN"/>
              </w:rPr>
            </w:pPr>
            <w:r>
              <w:rPr>
                <w:rFonts w:hint="eastAsia"/>
              </w:rPr>
              <w:t>单位的业务范围：</w:t>
            </w:r>
          </w:p>
          <w:p>
            <w:pPr>
              <w:rPr>
                <w:rFonts w:hint="eastAsia" w:eastAsia="宋体"/>
                <w:lang w:eastAsia="zh-CN"/>
              </w:rPr>
            </w:pPr>
            <w:r>
              <w:rPr>
                <w:rFonts w:hint="eastAsia"/>
              </w:rPr>
              <w:t>1.采编与储藏、图书资料借阅;</w:t>
            </w:r>
          </w:p>
          <w:p>
            <w:pPr>
              <w:rPr>
                <w:rFonts w:hint="eastAsia" w:eastAsia="宋体"/>
                <w:lang w:eastAsia="zh-CN"/>
              </w:rPr>
            </w:pPr>
            <w:r>
              <w:rPr>
                <w:rFonts w:hint="eastAsia"/>
              </w:rPr>
              <w:t>2.相关信息网络管理：图书资料网络系统管理;</w:t>
            </w:r>
          </w:p>
          <w:p>
            <w:pPr>
              <w:rPr>
                <w:rFonts w:hint="eastAsia" w:eastAsia="宋体"/>
                <w:lang w:eastAsia="zh-CN"/>
              </w:rPr>
            </w:pPr>
            <w:r>
              <w:rPr>
                <w:rFonts w:hint="eastAsia"/>
              </w:rPr>
              <w:t>3.文献数字化处理;</w:t>
            </w:r>
          </w:p>
          <w:p>
            <w:pPr>
              <w:rPr>
                <w:rFonts w:hint="eastAsia" w:eastAsia="宋体"/>
                <w:lang w:eastAsia="zh-CN"/>
              </w:rPr>
            </w:pPr>
            <w:r>
              <w:rPr>
                <w:rFonts w:hint="eastAsia"/>
              </w:rPr>
              <w:t>4.相关学术交流：图书馆学研究、国内外图书馆界学术交流、编辑出版、知识培训与社会教育;</w:t>
            </w:r>
          </w:p>
          <w:p>
            <w:r>
              <w:rPr>
                <w:rFonts w:hint="eastAsia"/>
              </w:rPr>
              <w:t>5.相关社会服务：文献缩微、缩微复制、数字化还原、复印、信息咨询、资料翻译。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6" w:hRule="atLeast"/>
        </w:trPr>
        <w:tc>
          <w:tcPr>
            <w:tcW w:w="1249" w:type="dxa"/>
            <w:noWrap/>
          </w:tcPr>
          <w:p>
            <w:r>
              <w:rPr>
                <w:rFonts w:hint="eastAsia"/>
              </w:rPr>
              <w:t>年度绩效目标</w:t>
            </w:r>
          </w:p>
        </w:tc>
        <w:tc>
          <w:tcPr>
            <w:tcW w:w="8605" w:type="dxa"/>
            <w:gridSpan w:val="10"/>
          </w:tcPr>
          <w:p>
            <w:pPr>
              <w:rPr>
                <w:rFonts w:hint="eastAsia" w:eastAsia="宋体"/>
                <w:lang w:eastAsia="zh-CN"/>
              </w:rPr>
            </w:pPr>
            <w:r>
              <w:rPr>
                <w:rFonts w:hint="eastAsia"/>
              </w:rPr>
              <w:t xml:space="preserve">目标1：结合自身馆藏资源和广大读者多元化阅读需求，增补馆藏。 </w:t>
            </w:r>
          </w:p>
          <w:p>
            <w:pPr>
              <w:rPr>
                <w:rFonts w:hint="eastAsia" w:eastAsia="宋体"/>
                <w:lang w:eastAsia="zh-CN"/>
              </w:rPr>
            </w:pPr>
            <w:r>
              <w:rPr>
                <w:rFonts w:hint="eastAsia"/>
              </w:rPr>
              <w:t>目标2：推进数字化建设，提升服务效能。</w:t>
            </w:r>
          </w:p>
          <w:p>
            <w:pPr>
              <w:rPr>
                <w:rFonts w:hint="eastAsia" w:eastAsia="宋体"/>
                <w:lang w:eastAsia="zh-CN"/>
              </w:rPr>
            </w:pPr>
            <w:r>
              <w:rPr>
                <w:rFonts w:hint="eastAsia"/>
              </w:rPr>
              <w:t>目标3：加强借阅日常管理，优化读者服务工作。</w:t>
            </w:r>
          </w:p>
          <w:p>
            <w:r>
              <w:rPr>
                <w:rFonts w:hint="eastAsia"/>
              </w:rPr>
              <w:t>目标4：力推全民阅读，深化书香之城。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restart"/>
            <w:noWrap/>
          </w:tcPr>
          <w:p>
            <w:r>
              <w:rPr>
                <w:rFonts w:hint="eastAsia"/>
              </w:rPr>
              <w:t>部门（单位）基本信息</w:t>
            </w:r>
          </w:p>
        </w:tc>
        <w:tc>
          <w:tcPr>
            <w:tcW w:w="8605" w:type="dxa"/>
            <w:gridSpan w:val="10"/>
            <w:noWrap/>
          </w:tcPr>
          <w:p>
            <w:r>
              <w:rPr>
                <w:rFonts w:hint="eastAsia"/>
              </w:rPr>
              <w:t>直属单位（个），包括：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8605" w:type="dxa"/>
            <w:gridSpan w:val="10"/>
            <w:noWrap/>
          </w:tcPr>
          <w:p>
            <w:r>
              <w:rPr>
                <w:rFonts w:hint="eastAsia"/>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2491" w:type="dxa"/>
            <w:gridSpan w:val="2"/>
            <w:noWrap/>
          </w:tcPr>
          <w:p>
            <w:r>
              <w:rPr>
                <w:rFonts w:hint="eastAsia"/>
              </w:rPr>
              <w:t>直属单位一并纳入本表填报的预算绩效管理范围：</w:t>
            </w:r>
          </w:p>
        </w:tc>
        <w:tc>
          <w:tcPr>
            <w:tcW w:w="6114" w:type="dxa"/>
            <w:gridSpan w:val="8"/>
            <w:noWrap/>
          </w:tcPr>
          <w:p>
            <w:r>
              <w:rPr>
                <w:rFonts w:hint="eastAsia"/>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8605" w:type="dxa"/>
            <w:gridSpan w:val="10"/>
            <w:noWrap/>
          </w:tcPr>
          <w:p>
            <w:r>
              <w:rPr>
                <w:rFonts w:hint="eastAsia"/>
              </w:rPr>
              <w:t>内设职能部门(个)，包括：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8605" w:type="dxa"/>
            <w:gridSpan w:val="10"/>
            <w:noWrap/>
          </w:tcPr>
          <w:p>
            <w:r>
              <w:rPr>
                <w:rFonts w:hint="eastAsia"/>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restart"/>
            <w:noWrap/>
          </w:tcPr>
          <w:p>
            <w:r>
              <w:rPr>
                <w:rFonts w:hint="eastAsia"/>
              </w:rPr>
              <w:t>人员情况</w:t>
            </w:r>
          </w:p>
        </w:tc>
        <w:tc>
          <w:tcPr>
            <w:tcW w:w="1553" w:type="dxa"/>
            <w:noWrap/>
          </w:tcPr>
          <w:p>
            <w:r>
              <w:rPr>
                <w:rFonts w:hint="eastAsia"/>
              </w:rPr>
              <w:t>内容</w:t>
            </w:r>
          </w:p>
        </w:tc>
        <w:tc>
          <w:tcPr>
            <w:tcW w:w="7052" w:type="dxa"/>
            <w:gridSpan w:val="9"/>
            <w:noWrap/>
          </w:tcPr>
          <w:p>
            <w:r>
              <w:rPr>
                <w:rFonts w:hint="eastAsia"/>
              </w:rPr>
              <w:t>正式在编人员6人 ；公益性岗位2人；临聘人员2人；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noWrap/>
          </w:tcPr>
          <w:p>
            <w:r>
              <w:rPr>
                <w:rFonts w:hint="eastAsia"/>
              </w:rPr>
              <w:t>人员编制数（人）</w:t>
            </w:r>
          </w:p>
        </w:tc>
        <w:tc>
          <w:tcPr>
            <w:tcW w:w="7052" w:type="dxa"/>
            <w:gridSpan w:val="9"/>
            <w:noWrap/>
          </w:tcPr>
          <w:p>
            <w:r>
              <w:rPr>
                <w:rFonts w:hint="eastAsia"/>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noWrap/>
          </w:tcPr>
          <w:p>
            <w:r>
              <w:rPr>
                <w:rFonts w:hint="eastAsia"/>
              </w:rPr>
              <w:t>在职人员总数（人）</w:t>
            </w:r>
          </w:p>
        </w:tc>
        <w:tc>
          <w:tcPr>
            <w:tcW w:w="7052" w:type="dxa"/>
            <w:gridSpan w:val="9"/>
            <w:noWrap/>
          </w:tcPr>
          <w:p>
            <w:r>
              <w:rPr>
                <w:rFonts w:hint="eastAsia"/>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restart"/>
            <w:noWrap/>
          </w:tcPr>
          <w:p>
            <w:r>
              <w:rPr>
                <w:rFonts w:hint="eastAsia"/>
              </w:rPr>
              <w:t>预算情况（万元）</w:t>
            </w:r>
          </w:p>
        </w:tc>
        <w:tc>
          <w:tcPr>
            <w:tcW w:w="1553" w:type="dxa"/>
            <w:noWrap/>
          </w:tcPr>
          <w:p>
            <w:r>
              <w:rPr>
                <w:rFonts w:hint="eastAsia"/>
              </w:rPr>
              <w:t>按支出类型分</w:t>
            </w:r>
          </w:p>
        </w:tc>
        <w:tc>
          <w:tcPr>
            <w:tcW w:w="3827" w:type="dxa"/>
            <w:gridSpan w:val="4"/>
            <w:noWrap/>
          </w:tcPr>
          <w:p>
            <w:r>
              <w:rPr>
                <w:rFonts w:hint="eastAsia"/>
              </w:rPr>
              <w:t>预算金额（万元）</w:t>
            </w:r>
          </w:p>
        </w:tc>
        <w:tc>
          <w:tcPr>
            <w:tcW w:w="1559" w:type="dxa"/>
            <w:gridSpan w:val="2"/>
            <w:noWrap/>
          </w:tcPr>
          <w:p>
            <w:r>
              <w:rPr>
                <w:rFonts w:hint="eastAsia"/>
              </w:rPr>
              <w:t>按来源类型分</w:t>
            </w:r>
          </w:p>
        </w:tc>
        <w:tc>
          <w:tcPr>
            <w:tcW w:w="1666" w:type="dxa"/>
            <w:gridSpan w:val="3"/>
            <w:noWrap/>
          </w:tcPr>
          <w:p>
            <w:r>
              <w:rPr>
                <w:rFonts w:hint="eastAsia"/>
              </w:rPr>
              <w:t>预算金额（万元）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restart"/>
            <w:noWrap/>
          </w:tcPr>
          <w:p>
            <w:r>
              <w:rPr>
                <w:rFonts w:hint="eastAsia"/>
              </w:rPr>
              <w:t>基本支出</w:t>
            </w:r>
          </w:p>
        </w:tc>
        <w:tc>
          <w:tcPr>
            <w:tcW w:w="2693" w:type="dxa"/>
            <w:gridSpan w:val="2"/>
            <w:noWrap/>
          </w:tcPr>
          <w:p>
            <w:r>
              <w:rPr>
                <w:rFonts w:hint="eastAsia"/>
              </w:rPr>
              <w:t>人员经费</w:t>
            </w:r>
          </w:p>
        </w:tc>
        <w:tc>
          <w:tcPr>
            <w:tcW w:w="1134" w:type="dxa"/>
            <w:gridSpan w:val="2"/>
            <w:noWrap/>
          </w:tcPr>
          <w:p>
            <w:r>
              <w:rPr>
                <w:rFonts w:hint="eastAsia"/>
              </w:rPr>
              <w:t>79.52</w:t>
            </w:r>
          </w:p>
        </w:tc>
        <w:tc>
          <w:tcPr>
            <w:tcW w:w="1559" w:type="dxa"/>
            <w:gridSpan w:val="2"/>
            <w:noWrap/>
          </w:tcPr>
          <w:p>
            <w:r>
              <w:rPr>
                <w:rFonts w:hint="eastAsia"/>
              </w:rPr>
              <w:t>上级财政补助</w:t>
            </w:r>
          </w:p>
        </w:tc>
        <w:tc>
          <w:tcPr>
            <w:tcW w:w="1666" w:type="dxa"/>
            <w:gridSpan w:val="3"/>
            <w:noWrap/>
          </w:tcPr>
          <w:p>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continue"/>
          </w:tcPr>
          <w:p/>
        </w:tc>
        <w:tc>
          <w:tcPr>
            <w:tcW w:w="2693" w:type="dxa"/>
            <w:gridSpan w:val="2"/>
            <w:noWrap/>
          </w:tcPr>
          <w:p>
            <w:r>
              <w:rPr>
                <w:rFonts w:hint="eastAsia"/>
              </w:rPr>
              <w:t>公用经费</w:t>
            </w:r>
          </w:p>
        </w:tc>
        <w:tc>
          <w:tcPr>
            <w:tcW w:w="1134" w:type="dxa"/>
            <w:gridSpan w:val="2"/>
            <w:noWrap/>
          </w:tcPr>
          <w:p>
            <w:r>
              <w:rPr>
                <w:rFonts w:hint="eastAsia"/>
              </w:rPr>
              <w:t>5.44</w:t>
            </w:r>
          </w:p>
        </w:tc>
        <w:tc>
          <w:tcPr>
            <w:tcW w:w="1559" w:type="dxa"/>
            <w:gridSpan w:val="2"/>
            <w:noWrap/>
          </w:tcPr>
          <w:p>
            <w:r>
              <w:rPr>
                <w:rFonts w:hint="eastAsia"/>
              </w:rPr>
              <w:t>上级财政补助</w:t>
            </w:r>
          </w:p>
        </w:tc>
        <w:tc>
          <w:tcPr>
            <w:tcW w:w="1666" w:type="dxa"/>
            <w:gridSpan w:val="3"/>
            <w:noWrap/>
          </w:tcPr>
          <w:p>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continue"/>
          </w:tcPr>
          <w:p/>
        </w:tc>
        <w:tc>
          <w:tcPr>
            <w:tcW w:w="2693" w:type="dxa"/>
            <w:gridSpan w:val="2"/>
            <w:noWrap/>
          </w:tcPr>
          <w:p>
            <w:r>
              <w:rPr>
                <w:rFonts w:hint="eastAsia"/>
              </w:rPr>
              <w:t>合计</w:t>
            </w:r>
          </w:p>
        </w:tc>
        <w:tc>
          <w:tcPr>
            <w:tcW w:w="1134" w:type="dxa"/>
            <w:gridSpan w:val="2"/>
            <w:noWrap/>
          </w:tcPr>
          <w:p>
            <w:r>
              <w:rPr>
                <w:rFonts w:hint="eastAsia"/>
              </w:rPr>
              <w:t>84.96</w:t>
            </w:r>
          </w:p>
        </w:tc>
        <w:tc>
          <w:tcPr>
            <w:tcW w:w="1559" w:type="dxa"/>
            <w:gridSpan w:val="2"/>
            <w:noWrap/>
          </w:tcPr>
          <w:p>
            <w:r>
              <w:rPr>
                <w:rFonts w:hint="eastAsia"/>
              </w:rPr>
              <w:t>本级财政安排</w:t>
            </w:r>
          </w:p>
        </w:tc>
        <w:tc>
          <w:tcPr>
            <w:tcW w:w="1666" w:type="dxa"/>
            <w:gridSpan w:val="3"/>
            <w:noWrap/>
          </w:tcPr>
          <w:p>
            <w:r>
              <w:rPr>
                <w:rFonts w:hint="eastAsia"/>
              </w:rPr>
              <w:t>117.96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restart"/>
            <w:noWrap/>
          </w:tcPr>
          <w:p>
            <w:r>
              <w:rPr>
                <w:rFonts w:hint="eastAsia"/>
              </w:rPr>
              <w:t>项目支出</w:t>
            </w:r>
          </w:p>
        </w:tc>
        <w:tc>
          <w:tcPr>
            <w:tcW w:w="2693" w:type="dxa"/>
            <w:gridSpan w:val="2"/>
            <w:noWrap/>
          </w:tcPr>
          <w:p>
            <w:r>
              <w:rPr>
                <w:rFonts w:hint="eastAsia"/>
              </w:rPr>
              <w:t>本级</w:t>
            </w:r>
          </w:p>
        </w:tc>
        <w:tc>
          <w:tcPr>
            <w:tcW w:w="1134" w:type="dxa"/>
            <w:gridSpan w:val="2"/>
            <w:noWrap/>
          </w:tcPr>
          <w:p>
            <w:r>
              <w:rPr>
                <w:rFonts w:hint="eastAsia"/>
              </w:rPr>
              <w:t>33.00</w:t>
            </w:r>
          </w:p>
        </w:tc>
        <w:tc>
          <w:tcPr>
            <w:tcW w:w="1559" w:type="dxa"/>
            <w:gridSpan w:val="2"/>
            <w:noWrap/>
          </w:tcPr>
          <w:p>
            <w:r>
              <w:rPr>
                <w:rFonts w:hint="eastAsia"/>
              </w:rPr>
              <w:t>其他资金</w:t>
            </w:r>
          </w:p>
        </w:tc>
        <w:tc>
          <w:tcPr>
            <w:tcW w:w="1666" w:type="dxa"/>
            <w:gridSpan w:val="3"/>
            <w:noWrap/>
          </w:tcPr>
          <w:p>
            <w:r>
              <w:rPr>
                <w:rFonts w:hint="eastAsia"/>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continue"/>
          </w:tcPr>
          <w:p/>
        </w:tc>
        <w:tc>
          <w:tcPr>
            <w:tcW w:w="2693" w:type="dxa"/>
            <w:gridSpan w:val="2"/>
            <w:noWrap/>
          </w:tcPr>
          <w:p>
            <w:r>
              <w:rPr>
                <w:rFonts w:hint="eastAsia"/>
              </w:rPr>
              <w:t>对下转移支付</w:t>
            </w:r>
          </w:p>
        </w:tc>
        <w:tc>
          <w:tcPr>
            <w:tcW w:w="1134" w:type="dxa"/>
            <w:gridSpan w:val="2"/>
            <w:noWrap/>
          </w:tcPr>
          <w:p>
            <w:r>
              <w:rPr>
                <w:rFonts w:hint="eastAsia"/>
              </w:rPr>
              <w:t>0.00</w:t>
            </w:r>
          </w:p>
        </w:tc>
        <w:tc>
          <w:tcPr>
            <w:tcW w:w="1559" w:type="dxa"/>
            <w:gridSpan w:val="2"/>
            <w:noWrap/>
          </w:tcPr>
          <w:p>
            <w:r>
              <w:rPr>
                <w:rFonts w:hint="eastAsia"/>
              </w:rPr>
              <w:t>收入预算合计</w:t>
            </w:r>
          </w:p>
        </w:tc>
        <w:tc>
          <w:tcPr>
            <w:tcW w:w="1666" w:type="dxa"/>
            <w:gridSpan w:val="3"/>
            <w:noWrap/>
          </w:tcPr>
          <w:p>
            <w:r>
              <w:rPr>
                <w:rFonts w:hint="eastAsia"/>
              </w:rPr>
              <w:t>117.96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continue"/>
          </w:tcPr>
          <w:p/>
        </w:tc>
        <w:tc>
          <w:tcPr>
            <w:tcW w:w="2693" w:type="dxa"/>
            <w:gridSpan w:val="2"/>
            <w:noWrap/>
          </w:tcPr>
          <w:p>
            <w:r>
              <w:rPr>
                <w:rFonts w:hint="eastAsia"/>
              </w:rPr>
              <w:t>合计</w:t>
            </w:r>
          </w:p>
        </w:tc>
        <w:tc>
          <w:tcPr>
            <w:tcW w:w="1134" w:type="dxa"/>
            <w:gridSpan w:val="2"/>
            <w:noWrap/>
          </w:tcPr>
          <w:p>
            <w:r>
              <w:rPr>
                <w:rFonts w:hint="eastAsia"/>
              </w:rPr>
              <w:t>33.00</w:t>
            </w:r>
          </w:p>
        </w:tc>
        <w:tc>
          <w:tcPr>
            <w:tcW w:w="1559" w:type="dxa"/>
            <w:gridSpan w:val="2"/>
            <w:noWrap/>
          </w:tcPr>
          <w:p>
            <w:r>
              <w:rPr>
                <w:rFonts w:hint="eastAsia"/>
              </w:rPr>
              <w:t>支出预算合计</w:t>
            </w:r>
          </w:p>
        </w:tc>
        <w:tc>
          <w:tcPr>
            <w:tcW w:w="1666" w:type="dxa"/>
            <w:gridSpan w:val="3"/>
            <w:noWrap/>
          </w:tcPr>
          <w:p>
            <w:r>
              <w:rPr>
                <w:rFonts w:hint="eastAsia"/>
              </w:rPr>
              <w:t>117.96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noWrap/>
          </w:tcPr>
          <w:p>
            <w:r>
              <w:rPr>
                <w:rFonts w:hint="eastAsia"/>
              </w:rPr>
              <w:t>一级指标</w:t>
            </w:r>
          </w:p>
        </w:tc>
        <w:tc>
          <w:tcPr>
            <w:tcW w:w="1553" w:type="dxa"/>
            <w:noWrap/>
          </w:tcPr>
          <w:p>
            <w:r>
              <w:rPr>
                <w:rFonts w:hint="eastAsia"/>
              </w:rPr>
              <w:t>二级指标</w:t>
            </w:r>
          </w:p>
        </w:tc>
        <w:tc>
          <w:tcPr>
            <w:tcW w:w="2693" w:type="dxa"/>
            <w:gridSpan w:val="2"/>
            <w:noWrap/>
          </w:tcPr>
          <w:p>
            <w:r>
              <w:rPr>
                <w:rFonts w:hint="eastAsia"/>
              </w:rPr>
              <w:t>三级指标</w:t>
            </w:r>
          </w:p>
        </w:tc>
        <w:tc>
          <w:tcPr>
            <w:tcW w:w="1134" w:type="dxa"/>
            <w:gridSpan w:val="2"/>
            <w:noWrap/>
          </w:tcPr>
          <w:p>
            <w:r>
              <w:rPr>
                <w:rFonts w:hint="eastAsia"/>
              </w:rPr>
              <w:t>指标值类型</w:t>
            </w:r>
          </w:p>
        </w:tc>
        <w:tc>
          <w:tcPr>
            <w:tcW w:w="1559" w:type="dxa"/>
            <w:gridSpan w:val="2"/>
            <w:noWrap/>
          </w:tcPr>
          <w:p>
            <w:r>
              <w:rPr>
                <w:rFonts w:hint="eastAsia"/>
              </w:rPr>
              <w:t>指标值</w:t>
            </w:r>
          </w:p>
        </w:tc>
        <w:tc>
          <w:tcPr>
            <w:tcW w:w="576" w:type="dxa"/>
            <w:noWrap/>
          </w:tcPr>
          <w:p>
            <w:r>
              <w:rPr>
                <w:rFonts w:hint="eastAsia"/>
              </w:rPr>
              <w:t>度量单位</w:t>
            </w:r>
          </w:p>
        </w:tc>
        <w:tc>
          <w:tcPr>
            <w:tcW w:w="664" w:type="dxa"/>
            <w:noWrap/>
          </w:tcPr>
          <w:p>
            <w:r>
              <w:rPr>
                <w:rFonts w:hint="eastAsia"/>
              </w:rPr>
              <w:t>指标值内容</w:t>
            </w:r>
          </w:p>
        </w:tc>
        <w:tc>
          <w:tcPr>
            <w:tcW w:w="426" w:type="dxa"/>
            <w:noWrap/>
          </w:tcPr>
          <w:p>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restart"/>
            <w:noWrap/>
          </w:tcPr>
          <w:p>
            <w:r>
              <w:rPr>
                <w:rFonts w:hint="eastAsia"/>
              </w:rPr>
              <w:t>部门管理</w:t>
            </w:r>
          </w:p>
        </w:tc>
        <w:tc>
          <w:tcPr>
            <w:tcW w:w="1553" w:type="dxa"/>
            <w:vMerge w:val="restart"/>
            <w:noWrap/>
          </w:tcPr>
          <w:p>
            <w:r>
              <w:rPr>
                <w:rFonts w:hint="eastAsia"/>
              </w:rPr>
              <w:t>资金投入</w:t>
            </w:r>
          </w:p>
        </w:tc>
        <w:tc>
          <w:tcPr>
            <w:tcW w:w="2693" w:type="dxa"/>
            <w:gridSpan w:val="2"/>
            <w:noWrap/>
          </w:tcPr>
          <w:p>
            <w:r>
              <w:rPr>
                <w:rFonts w:hint="eastAsia"/>
              </w:rPr>
              <w:t>基本支出预算执行率</w:t>
            </w:r>
          </w:p>
        </w:tc>
        <w:tc>
          <w:tcPr>
            <w:tcW w:w="1134" w:type="dxa"/>
            <w:gridSpan w:val="2"/>
            <w:noWrap/>
          </w:tcPr>
          <w:p>
            <w:r>
              <w:rPr>
                <w:rFonts w:hint="eastAsia"/>
              </w:rPr>
              <w:t>=</w:t>
            </w:r>
          </w:p>
        </w:tc>
        <w:tc>
          <w:tcPr>
            <w:tcW w:w="1559" w:type="dxa"/>
            <w:gridSpan w:val="2"/>
            <w:noWrap/>
          </w:tcPr>
          <w:p>
            <w:r>
              <w:rPr>
                <w:rFonts w:hint="eastAsia"/>
              </w:rPr>
              <w:t>100</w:t>
            </w:r>
          </w:p>
        </w:tc>
        <w:tc>
          <w:tcPr>
            <w:tcW w:w="576" w:type="dxa"/>
            <w:noWrap/>
          </w:tcPr>
          <w:p>
            <w:r>
              <w:rPr>
                <w:rFonts w:hint="eastAsia"/>
              </w:rPr>
              <w:t>%</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continue"/>
          </w:tcPr>
          <w:p/>
        </w:tc>
        <w:tc>
          <w:tcPr>
            <w:tcW w:w="2693" w:type="dxa"/>
            <w:gridSpan w:val="2"/>
            <w:noWrap/>
          </w:tcPr>
          <w:p>
            <w:r>
              <w:rPr>
                <w:rFonts w:hint="eastAsia"/>
              </w:rPr>
              <w:t>项目支出预算执行率</w:t>
            </w:r>
          </w:p>
        </w:tc>
        <w:tc>
          <w:tcPr>
            <w:tcW w:w="1134" w:type="dxa"/>
            <w:gridSpan w:val="2"/>
            <w:noWrap/>
          </w:tcPr>
          <w:p>
            <w:r>
              <w:rPr>
                <w:rFonts w:hint="eastAsia"/>
              </w:rPr>
              <w:t>≤</w:t>
            </w:r>
          </w:p>
        </w:tc>
        <w:tc>
          <w:tcPr>
            <w:tcW w:w="1559" w:type="dxa"/>
            <w:gridSpan w:val="2"/>
            <w:noWrap/>
          </w:tcPr>
          <w:p>
            <w:r>
              <w:rPr>
                <w:rFonts w:hint="eastAsia"/>
              </w:rPr>
              <w:t>100</w:t>
            </w:r>
          </w:p>
        </w:tc>
        <w:tc>
          <w:tcPr>
            <w:tcW w:w="576" w:type="dxa"/>
            <w:noWrap/>
          </w:tcPr>
          <w:p>
            <w:r>
              <w:rPr>
                <w:rFonts w:hint="eastAsia"/>
              </w:rPr>
              <w:t>%</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continue"/>
          </w:tcPr>
          <w:p/>
        </w:tc>
        <w:tc>
          <w:tcPr>
            <w:tcW w:w="2693" w:type="dxa"/>
            <w:gridSpan w:val="2"/>
            <w:noWrap/>
          </w:tcPr>
          <w:p>
            <w:r>
              <w:rPr>
                <w:rFonts w:hint="eastAsia"/>
              </w:rPr>
              <w:t>“三公经费”控制率</w:t>
            </w:r>
          </w:p>
        </w:tc>
        <w:tc>
          <w:tcPr>
            <w:tcW w:w="1134" w:type="dxa"/>
            <w:gridSpan w:val="2"/>
            <w:noWrap/>
          </w:tcPr>
          <w:p>
            <w:r>
              <w:rPr>
                <w:rFonts w:hint="eastAsia"/>
              </w:rPr>
              <w:t>≤</w:t>
            </w:r>
          </w:p>
        </w:tc>
        <w:tc>
          <w:tcPr>
            <w:tcW w:w="1559" w:type="dxa"/>
            <w:gridSpan w:val="2"/>
            <w:noWrap/>
          </w:tcPr>
          <w:p>
            <w:r>
              <w:rPr>
                <w:rFonts w:hint="eastAsia"/>
              </w:rPr>
              <w:t>100</w:t>
            </w:r>
          </w:p>
        </w:tc>
        <w:tc>
          <w:tcPr>
            <w:tcW w:w="576" w:type="dxa"/>
            <w:noWrap/>
          </w:tcPr>
          <w:p>
            <w:r>
              <w:rPr>
                <w:rFonts w:hint="eastAsia"/>
              </w:rPr>
              <w:t>%</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continue"/>
          </w:tcPr>
          <w:p/>
        </w:tc>
        <w:tc>
          <w:tcPr>
            <w:tcW w:w="2693" w:type="dxa"/>
            <w:gridSpan w:val="2"/>
            <w:noWrap/>
          </w:tcPr>
          <w:p>
            <w:r>
              <w:rPr>
                <w:rFonts w:hint="eastAsia"/>
              </w:rPr>
              <w:t>结转结余变动率</w:t>
            </w:r>
          </w:p>
        </w:tc>
        <w:tc>
          <w:tcPr>
            <w:tcW w:w="1134" w:type="dxa"/>
            <w:gridSpan w:val="2"/>
            <w:noWrap/>
          </w:tcPr>
          <w:p>
            <w:r>
              <w:rPr>
                <w:rFonts w:hint="eastAsia"/>
              </w:rPr>
              <w:t>≤</w:t>
            </w:r>
          </w:p>
        </w:tc>
        <w:tc>
          <w:tcPr>
            <w:tcW w:w="1559" w:type="dxa"/>
            <w:gridSpan w:val="2"/>
            <w:noWrap/>
          </w:tcPr>
          <w:p>
            <w:r>
              <w:rPr>
                <w:rFonts w:hint="eastAsia"/>
              </w:rPr>
              <w:t>0</w:t>
            </w:r>
          </w:p>
        </w:tc>
        <w:tc>
          <w:tcPr>
            <w:tcW w:w="576" w:type="dxa"/>
            <w:noWrap/>
          </w:tcPr>
          <w:p>
            <w:r>
              <w:rPr>
                <w:rFonts w:hint="eastAsia"/>
              </w:rPr>
              <w:t>%</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restart"/>
            <w:noWrap/>
          </w:tcPr>
          <w:p>
            <w:r>
              <w:rPr>
                <w:rFonts w:hint="eastAsia"/>
              </w:rPr>
              <w:t>财务管理</w:t>
            </w:r>
          </w:p>
        </w:tc>
        <w:tc>
          <w:tcPr>
            <w:tcW w:w="2693" w:type="dxa"/>
            <w:gridSpan w:val="2"/>
            <w:noWrap/>
          </w:tcPr>
          <w:p>
            <w:r>
              <w:rPr>
                <w:rFonts w:hint="eastAsia"/>
              </w:rPr>
              <w:t>财务管理制度健全性</w:t>
            </w:r>
          </w:p>
        </w:tc>
        <w:tc>
          <w:tcPr>
            <w:tcW w:w="1134" w:type="dxa"/>
            <w:gridSpan w:val="2"/>
            <w:noWrap/>
          </w:tcPr>
          <w:p>
            <w:r>
              <w:rPr>
                <w:rFonts w:hint="eastAsia"/>
              </w:rPr>
              <w:t>定性</w:t>
            </w:r>
          </w:p>
        </w:tc>
        <w:tc>
          <w:tcPr>
            <w:tcW w:w="1559" w:type="dxa"/>
            <w:gridSpan w:val="2"/>
            <w:noWrap/>
          </w:tcPr>
          <w:p>
            <w:r>
              <w:rPr>
                <w:rFonts w:hint="eastAsia"/>
              </w:rPr>
              <w:t>健全</w:t>
            </w:r>
          </w:p>
        </w:tc>
        <w:tc>
          <w:tcPr>
            <w:tcW w:w="576" w:type="dxa"/>
            <w:noWrap/>
          </w:tcPr>
          <w:p>
            <w:r>
              <w:rPr>
                <w:rFonts w:hint="eastAsia"/>
              </w:rPr>
              <w:t>　</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continue"/>
          </w:tcPr>
          <w:p/>
        </w:tc>
        <w:tc>
          <w:tcPr>
            <w:tcW w:w="2693" w:type="dxa"/>
            <w:gridSpan w:val="2"/>
            <w:noWrap/>
          </w:tcPr>
          <w:p>
            <w:r>
              <w:rPr>
                <w:rFonts w:hint="eastAsia"/>
              </w:rPr>
              <w:t>资金使用规范性</w:t>
            </w:r>
          </w:p>
        </w:tc>
        <w:tc>
          <w:tcPr>
            <w:tcW w:w="1134" w:type="dxa"/>
            <w:gridSpan w:val="2"/>
            <w:noWrap/>
          </w:tcPr>
          <w:p>
            <w:r>
              <w:rPr>
                <w:rFonts w:hint="eastAsia"/>
              </w:rPr>
              <w:t>定性</w:t>
            </w:r>
          </w:p>
        </w:tc>
        <w:tc>
          <w:tcPr>
            <w:tcW w:w="1559" w:type="dxa"/>
            <w:gridSpan w:val="2"/>
            <w:noWrap/>
          </w:tcPr>
          <w:p>
            <w:r>
              <w:rPr>
                <w:rFonts w:hint="eastAsia"/>
              </w:rPr>
              <w:t>规范</w:t>
            </w:r>
          </w:p>
        </w:tc>
        <w:tc>
          <w:tcPr>
            <w:tcW w:w="576" w:type="dxa"/>
            <w:noWrap/>
          </w:tcPr>
          <w:p>
            <w:r>
              <w:rPr>
                <w:rFonts w:hint="eastAsia"/>
              </w:rPr>
              <w:t>　</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noWrap/>
          </w:tcPr>
          <w:p>
            <w:r>
              <w:rPr>
                <w:rFonts w:hint="eastAsia"/>
              </w:rPr>
              <w:t>采购管理</w:t>
            </w:r>
          </w:p>
        </w:tc>
        <w:tc>
          <w:tcPr>
            <w:tcW w:w="2693" w:type="dxa"/>
            <w:gridSpan w:val="2"/>
            <w:noWrap/>
          </w:tcPr>
          <w:p>
            <w:r>
              <w:rPr>
                <w:rFonts w:hint="eastAsia"/>
              </w:rPr>
              <w:t>政府采购规范性</w:t>
            </w:r>
          </w:p>
        </w:tc>
        <w:tc>
          <w:tcPr>
            <w:tcW w:w="1134" w:type="dxa"/>
            <w:gridSpan w:val="2"/>
            <w:noWrap/>
          </w:tcPr>
          <w:p>
            <w:r>
              <w:rPr>
                <w:rFonts w:hint="eastAsia"/>
              </w:rPr>
              <w:t>定性</w:t>
            </w:r>
          </w:p>
        </w:tc>
        <w:tc>
          <w:tcPr>
            <w:tcW w:w="1559" w:type="dxa"/>
            <w:gridSpan w:val="2"/>
            <w:noWrap/>
          </w:tcPr>
          <w:p>
            <w:r>
              <w:rPr>
                <w:rFonts w:hint="eastAsia"/>
              </w:rPr>
              <w:t>规范</w:t>
            </w:r>
          </w:p>
        </w:tc>
        <w:tc>
          <w:tcPr>
            <w:tcW w:w="576" w:type="dxa"/>
            <w:noWrap/>
          </w:tcPr>
          <w:p>
            <w:r>
              <w:rPr>
                <w:rFonts w:hint="eastAsia"/>
              </w:rPr>
              <w:t>　</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noWrap/>
          </w:tcPr>
          <w:p>
            <w:r>
              <w:rPr>
                <w:rFonts w:hint="eastAsia"/>
              </w:rPr>
              <w:t>人员管理</w:t>
            </w:r>
          </w:p>
        </w:tc>
        <w:tc>
          <w:tcPr>
            <w:tcW w:w="2693" w:type="dxa"/>
            <w:gridSpan w:val="2"/>
            <w:noWrap/>
          </w:tcPr>
          <w:p>
            <w:r>
              <w:rPr>
                <w:rFonts w:hint="eastAsia"/>
              </w:rPr>
              <w:t>在职人员控制率</w:t>
            </w:r>
          </w:p>
        </w:tc>
        <w:tc>
          <w:tcPr>
            <w:tcW w:w="1134" w:type="dxa"/>
            <w:gridSpan w:val="2"/>
            <w:noWrap/>
          </w:tcPr>
          <w:p>
            <w:r>
              <w:rPr>
                <w:rFonts w:hint="eastAsia"/>
              </w:rPr>
              <w:t>≤</w:t>
            </w:r>
          </w:p>
        </w:tc>
        <w:tc>
          <w:tcPr>
            <w:tcW w:w="1559" w:type="dxa"/>
            <w:gridSpan w:val="2"/>
            <w:noWrap/>
          </w:tcPr>
          <w:p>
            <w:r>
              <w:rPr>
                <w:rFonts w:hint="eastAsia"/>
              </w:rPr>
              <w:t>100</w:t>
            </w:r>
          </w:p>
        </w:tc>
        <w:tc>
          <w:tcPr>
            <w:tcW w:w="576" w:type="dxa"/>
            <w:noWrap/>
          </w:tcPr>
          <w:p>
            <w:r>
              <w:rPr>
                <w:rFonts w:hint="eastAsia"/>
              </w:rPr>
              <w:t>%</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noWrap/>
          </w:tcPr>
          <w:p>
            <w:r>
              <w:rPr>
                <w:rFonts w:hint="eastAsia"/>
              </w:rPr>
              <w:t>重点工作管理</w:t>
            </w:r>
          </w:p>
        </w:tc>
        <w:tc>
          <w:tcPr>
            <w:tcW w:w="2693" w:type="dxa"/>
            <w:gridSpan w:val="2"/>
            <w:noWrap/>
          </w:tcPr>
          <w:p>
            <w:r>
              <w:rPr>
                <w:rFonts w:hint="eastAsia"/>
              </w:rPr>
              <w:t>重点工作管理制度健全性</w:t>
            </w:r>
          </w:p>
        </w:tc>
        <w:tc>
          <w:tcPr>
            <w:tcW w:w="1134" w:type="dxa"/>
            <w:gridSpan w:val="2"/>
            <w:noWrap/>
          </w:tcPr>
          <w:p>
            <w:r>
              <w:rPr>
                <w:rFonts w:hint="eastAsia"/>
              </w:rPr>
              <w:t>定性</w:t>
            </w:r>
          </w:p>
        </w:tc>
        <w:tc>
          <w:tcPr>
            <w:tcW w:w="1559" w:type="dxa"/>
            <w:gridSpan w:val="2"/>
            <w:noWrap/>
          </w:tcPr>
          <w:p>
            <w:r>
              <w:rPr>
                <w:rFonts w:hint="eastAsia"/>
              </w:rPr>
              <w:t>健全</w:t>
            </w:r>
          </w:p>
        </w:tc>
        <w:tc>
          <w:tcPr>
            <w:tcW w:w="576" w:type="dxa"/>
            <w:noWrap/>
          </w:tcPr>
          <w:p>
            <w:r>
              <w:rPr>
                <w:rFonts w:hint="eastAsia"/>
              </w:rPr>
              <w:t>　</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noWrap/>
          </w:tcPr>
          <w:p>
            <w:r>
              <w:rPr>
                <w:rFonts w:hint="eastAsia"/>
              </w:rPr>
              <w:t>资产管理</w:t>
            </w:r>
          </w:p>
        </w:tc>
        <w:tc>
          <w:tcPr>
            <w:tcW w:w="2693" w:type="dxa"/>
            <w:gridSpan w:val="2"/>
            <w:noWrap/>
          </w:tcPr>
          <w:p>
            <w:r>
              <w:rPr>
                <w:rFonts w:hint="eastAsia"/>
              </w:rPr>
              <w:t>资产管理规范性</w:t>
            </w:r>
          </w:p>
        </w:tc>
        <w:tc>
          <w:tcPr>
            <w:tcW w:w="1134" w:type="dxa"/>
            <w:gridSpan w:val="2"/>
            <w:noWrap/>
          </w:tcPr>
          <w:p>
            <w:r>
              <w:rPr>
                <w:rFonts w:hint="eastAsia"/>
              </w:rPr>
              <w:t>定性</w:t>
            </w:r>
          </w:p>
        </w:tc>
        <w:tc>
          <w:tcPr>
            <w:tcW w:w="1559" w:type="dxa"/>
            <w:gridSpan w:val="2"/>
            <w:noWrap/>
          </w:tcPr>
          <w:p>
            <w:r>
              <w:rPr>
                <w:rFonts w:hint="eastAsia"/>
              </w:rPr>
              <w:t>规范</w:t>
            </w:r>
          </w:p>
        </w:tc>
        <w:tc>
          <w:tcPr>
            <w:tcW w:w="576" w:type="dxa"/>
            <w:noWrap/>
          </w:tcPr>
          <w:p>
            <w:r>
              <w:rPr>
                <w:rFonts w:hint="eastAsia"/>
              </w:rPr>
              <w:t>　</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restart"/>
            <w:noWrap/>
          </w:tcPr>
          <w:p>
            <w:r>
              <w:rPr>
                <w:rFonts w:hint="eastAsia"/>
              </w:rPr>
              <w:t>履职效果</w:t>
            </w:r>
          </w:p>
        </w:tc>
        <w:tc>
          <w:tcPr>
            <w:tcW w:w="1553" w:type="dxa"/>
            <w:vMerge w:val="restart"/>
            <w:noWrap/>
          </w:tcPr>
          <w:p>
            <w:r>
              <w:rPr>
                <w:rFonts w:hint="eastAsia"/>
              </w:rPr>
              <w:t>部门履职目标</w:t>
            </w:r>
          </w:p>
        </w:tc>
        <w:tc>
          <w:tcPr>
            <w:tcW w:w="2693" w:type="dxa"/>
            <w:gridSpan w:val="2"/>
            <w:noWrap/>
          </w:tcPr>
          <w:p>
            <w:r>
              <w:rPr>
                <w:rFonts w:hint="eastAsia"/>
              </w:rPr>
              <w:t>认真落实免费开放制度，每周开馆时间不得少于56小时</w:t>
            </w:r>
          </w:p>
        </w:tc>
        <w:tc>
          <w:tcPr>
            <w:tcW w:w="1134" w:type="dxa"/>
            <w:gridSpan w:val="2"/>
            <w:noWrap/>
          </w:tcPr>
          <w:p>
            <w:r>
              <w:rPr>
                <w:rFonts w:hint="eastAsia"/>
              </w:rPr>
              <w:t>≥</w:t>
            </w:r>
          </w:p>
        </w:tc>
        <w:tc>
          <w:tcPr>
            <w:tcW w:w="1559" w:type="dxa"/>
            <w:gridSpan w:val="2"/>
            <w:noWrap/>
          </w:tcPr>
          <w:p>
            <w:r>
              <w:rPr>
                <w:rFonts w:hint="eastAsia"/>
              </w:rPr>
              <w:t>56</w:t>
            </w:r>
          </w:p>
        </w:tc>
        <w:tc>
          <w:tcPr>
            <w:tcW w:w="576" w:type="dxa"/>
            <w:noWrap/>
          </w:tcPr>
          <w:p>
            <w:r>
              <w:rPr>
                <w:rFonts w:hint="eastAsia"/>
              </w:rPr>
              <w:t>小时</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continue"/>
          </w:tcPr>
          <w:p/>
        </w:tc>
        <w:tc>
          <w:tcPr>
            <w:tcW w:w="2693" w:type="dxa"/>
            <w:gridSpan w:val="2"/>
            <w:noWrap/>
          </w:tcPr>
          <w:p>
            <w:r>
              <w:rPr>
                <w:rFonts w:hint="eastAsia"/>
              </w:rPr>
              <w:t>全年开展红色经典书刊阅读、朗诵、演讲活动不少于60场次</w:t>
            </w:r>
          </w:p>
        </w:tc>
        <w:tc>
          <w:tcPr>
            <w:tcW w:w="1134" w:type="dxa"/>
            <w:gridSpan w:val="2"/>
            <w:noWrap/>
          </w:tcPr>
          <w:p>
            <w:r>
              <w:rPr>
                <w:rFonts w:hint="eastAsia"/>
              </w:rPr>
              <w:t>≥</w:t>
            </w:r>
          </w:p>
        </w:tc>
        <w:tc>
          <w:tcPr>
            <w:tcW w:w="1559" w:type="dxa"/>
            <w:gridSpan w:val="2"/>
            <w:noWrap/>
          </w:tcPr>
          <w:p>
            <w:r>
              <w:rPr>
                <w:rFonts w:hint="eastAsia"/>
              </w:rPr>
              <w:t>60</w:t>
            </w:r>
          </w:p>
        </w:tc>
        <w:tc>
          <w:tcPr>
            <w:tcW w:w="576" w:type="dxa"/>
            <w:noWrap/>
          </w:tcPr>
          <w:p>
            <w:r>
              <w:rPr>
                <w:rFonts w:hint="eastAsia"/>
              </w:rPr>
              <w:t>场次</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continue"/>
          </w:tcPr>
          <w:p/>
        </w:tc>
        <w:tc>
          <w:tcPr>
            <w:tcW w:w="2693" w:type="dxa"/>
            <w:gridSpan w:val="2"/>
            <w:noWrap/>
          </w:tcPr>
          <w:p>
            <w:r>
              <w:rPr>
                <w:rFonts w:hint="eastAsia"/>
              </w:rPr>
              <w:t>推进城市书房、文化驿站等新型公共文化空间1-2家</w:t>
            </w:r>
          </w:p>
        </w:tc>
        <w:tc>
          <w:tcPr>
            <w:tcW w:w="1134" w:type="dxa"/>
            <w:gridSpan w:val="2"/>
            <w:noWrap/>
          </w:tcPr>
          <w:p>
            <w:r>
              <w:rPr>
                <w:rFonts w:hint="eastAsia"/>
              </w:rPr>
              <w:t>≥</w:t>
            </w:r>
          </w:p>
        </w:tc>
        <w:tc>
          <w:tcPr>
            <w:tcW w:w="1559" w:type="dxa"/>
            <w:gridSpan w:val="2"/>
            <w:noWrap/>
          </w:tcPr>
          <w:p>
            <w:r>
              <w:rPr>
                <w:rFonts w:hint="eastAsia"/>
              </w:rPr>
              <w:t>2</w:t>
            </w:r>
          </w:p>
        </w:tc>
        <w:tc>
          <w:tcPr>
            <w:tcW w:w="576" w:type="dxa"/>
            <w:noWrap/>
          </w:tcPr>
          <w:p>
            <w:r>
              <w:rPr>
                <w:rFonts w:hint="eastAsia"/>
              </w:rPr>
              <w:t>家</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continue"/>
          </w:tcPr>
          <w:p/>
        </w:tc>
        <w:tc>
          <w:tcPr>
            <w:tcW w:w="2693" w:type="dxa"/>
            <w:gridSpan w:val="2"/>
            <w:noWrap/>
          </w:tcPr>
          <w:p>
            <w:r>
              <w:rPr>
                <w:rFonts w:hint="eastAsia"/>
              </w:rPr>
              <w:t>每月举办全民读书公益讲座1场，全年不少于12场次</w:t>
            </w:r>
          </w:p>
        </w:tc>
        <w:tc>
          <w:tcPr>
            <w:tcW w:w="1134" w:type="dxa"/>
            <w:gridSpan w:val="2"/>
            <w:noWrap/>
          </w:tcPr>
          <w:p>
            <w:r>
              <w:rPr>
                <w:rFonts w:hint="eastAsia"/>
              </w:rPr>
              <w:t>≥</w:t>
            </w:r>
          </w:p>
        </w:tc>
        <w:tc>
          <w:tcPr>
            <w:tcW w:w="1559" w:type="dxa"/>
            <w:gridSpan w:val="2"/>
            <w:noWrap/>
          </w:tcPr>
          <w:p>
            <w:r>
              <w:rPr>
                <w:rFonts w:hint="eastAsia"/>
              </w:rPr>
              <w:t>12</w:t>
            </w:r>
          </w:p>
        </w:tc>
        <w:tc>
          <w:tcPr>
            <w:tcW w:w="576" w:type="dxa"/>
            <w:noWrap/>
          </w:tcPr>
          <w:p>
            <w:r>
              <w:rPr>
                <w:rFonts w:hint="eastAsia"/>
              </w:rPr>
              <w:t>场次</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restart"/>
            <w:noWrap/>
          </w:tcPr>
          <w:p>
            <w:r>
              <w:rPr>
                <w:rFonts w:hint="eastAsia"/>
              </w:rPr>
              <w:t>部门效果目标</w:t>
            </w:r>
          </w:p>
        </w:tc>
        <w:tc>
          <w:tcPr>
            <w:tcW w:w="2693" w:type="dxa"/>
            <w:gridSpan w:val="2"/>
            <w:noWrap/>
          </w:tcPr>
          <w:p>
            <w:r>
              <w:rPr>
                <w:rFonts w:hint="eastAsia"/>
              </w:rPr>
              <w:t>实现读者全民阅读服务需求，加快经济建设</w:t>
            </w:r>
          </w:p>
        </w:tc>
        <w:tc>
          <w:tcPr>
            <w:tcW w:w="1134" w:type="dxa"/>
            <w:gridSpan w:val="2"/>
            <w:noWrap/>
          </w:tcPr>
          <w:p>
            <w:r>
              <w:rPr>
                <w:rFonts w:hint="eastAsia"/>
              </w:rPr>
              <w:t>定性</w:t>
            </w:r>
          </w:p>
        </w:tc>
        <w:tc>
          <w:tcPr>
            <w:tcW w:w="1559" w:type="dxa"/>
            <w:gridSpan w:val="2"/>
            <w:noWrap/>
          </w:tcPr>
          <w:p>
            <w:r>
              <w:rPr>
                <w:rFonts w:hint="eastAsia"/>
              </w:rPr>
              <w:t>加快</w:t>
            </w:r>
          </w:p>
        </w:tc>
        <w:tc>
          <w:tcPr>
            <w:tcW w:w="576" w:type="dxa"/>
            <w:noWrap/>
          </w:tcPr>
          <w:p>
            <w:r>
              <w:rPr>
                <w:rFonts w:hint="eastAsia"/>
              </w:rPr>
              <w:t>　</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vMerge w:val="continue"/>
          </w:tcPr>
          <w:p/>
        </w:tc>
        <w:tc>
          <w:tcPr>
            <w:tcW w:w="2693" w:type="dxa"/>
            <w:gridSpan w:val="2"/>
            <w:noWrap/>
          </w:tcPr>
          <w:p>
            <w:r>
              <w:rPr>
                <w:rFonts w:hint="eastAsia"/>
              </w:rPr>
              <w:t>全面实现数字化</w:t>
            </w:r>
          </w:p>
        </w:tc>
        <w:tc>
          <w:tcPr>
            <w:tcW w:w="1134" w:type="dxa"/>
            <w:gridSpan w:val="2"/>
            <w:noWrap/>
          </w:tcPr>
          <w:p>
            <w:r>
              <w:rPr>
                <w:rFonts w:hint="eastAsia"/>
              </w:rPr>
              <w:t>定性</w:t>
            </w:r>
          </w:p>
        </w:tc>
        <w:tc>
          <w:tcPr>
            <w:tcW w:w="1559" w:type="dxa"/>
            <w:gridSpan w:val="2"/>
            <w:noWrap/>
          </w:tcPr>
          <w:p>
            <w:r>
              <w:rPr>
                <w:rFonts w:hint="eastAsia"/>
              </w:rPr>
              <w:t>加快</w:t>
            </w:r>
          </w:p>
        </w:tc>
        <w:tc>
          <w:tcPr>
            <w:tcW w:w="576" w:type="dxa"/>
            <w:noWrap/>
          </w:tcPr>
          <w:p>
            <w:r>
              <w:rPr>
                <w:rFonts w:hint="eastAsia"/>
              </w:rPr>
              <w:t>　</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noWrap/>
          </w:tcPr>
          <w:p>
            <w:r>
              <w:rPr>
                <w:rFonts w:hint="eastAsia"/>
              </w:rPr>
              <w:t>社会影响</w:t>
            </w:r>
          </w:p>
        </w:tc>
        <w:tc>
          <w:tcPr>
            <w:tcW w:w="2693" w:type="dxa"/>
            <w:gridSpan w:val="2"/>
            <w:noWrap/>
          </w:tcPr>
          <w:p>
            <w:r>
              <w:rPr>
                <w:rFonts w:hint="eastAsia"/>
              </w:rPr>
              <w:t>成为全面优质的再教育基地</w:t>
            </w:r>
          </w:p>
        </w:tc>
        <w:tc>
          <w:tcPr>
            <w:tcW w:w="1134" w:type="dxa"/>
            <w:gridSpan w:val="2"/>
            <w:noWrap/>
          </w:tcPr>
          <w:p>
            <w:r>
              <w:rPr>
                <w:rFonts w:hint="eastAsia"/>
              </w:rPr>
              <w:t>定性</w:t>
            </w:r>
          </w:p>
        </w:tc>
        <w:tc>
          <w:tcPr>
            <w:tcW w:w="1559" w:type="dxa"/>
            <w:gridSpan w:val="2"/>
            <w:noWrap/>
          </w:tcPr>
          <w:p>
            <w:r>
              <w:rPr>
                <w:rFonts w:hint="eastAsia"/>
              </w:rPr>
              <w:t>良好</w:t>
            </w:r>
          </w:p>
        </w:tc>
        <w:tc>
          <w:tcPr>
            <w:tcW w:w="576" w:type="dxa"/>
            <w:noWrap/>
          </w:tcPr>
          <w:p>
            <w:r>
              <w:rPr>
                <w:rFonts w:hint="eastAsia"/>
              </w:rPr>
              <w:t>　</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noWrap/>
          </w:tcPr>
          <w:p>
            <w:r>
              <w:rPr>
                <w:rFonts w:hint="eastAsia"/>
              </w:rPr>
              <w:t>服务对象满意度</w:t>
            </w:r>
          </w:p>
        </w:tc>
        <w:tc>
          <w:tcPr>
            <w:tcW w:w="2693" w:type="dxa"/>
            <w:gridSpan w:val="2"/>
            <w:noWrap/>
          </w:tcPr>
          <w:p>
            <w:r>
              <w:rPr>
                <w:rFonts w:hint="eastAsia"/>
              </w:rPr>
              <w:t>解决读者买书难买书贵的问题</w:t>
            </w:r>
          </w:p>
        </w:tc>
        <w:tc>
          <w:tcPr>
            <w:tcW w:w="1134" w:type="dxa"/>
            <w:gridSpan w:val="2"/>
            <w:noWrap/>
          </w:tcPr>
          <w:p>
            <w:r>
              <w:rPr>
                <w:rFonts w:hint="eastAsia"/>
              </w:rPr>
              <w:t>≥</w:t>
            </w:r>
          </w:p>
        </w:tc>
        <w:tc>
          <w:tcPr>
            <w:tcW w:w="1559" w:type="dxa"/>
            <w:gridSpan w:val="2"/>
            <w:noWrap/>
          </w:tcPr>
          <w:p>
            <w:r>
              <w:rPr>
                <w:rFonts w:hint="eastAsia"/>
              </w:rPr>
              <w:t>98</w:t>
            </w:r>
          </w:p>
        </w:tc>
        <w:tc>
          <w:tcPr>
            <w:tcW w:w="576" w:type="dxa"/>
            <w:noWrap/>
          </w:tcPr>
          <w:p>
            <w:r>
              <w:rPr>
                <w:rFonts w:hint="eastAsia"/>
              </w:rPr>
              <w:t>%</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restart"/>
            <w:noWrap/>
          </w:tcPr>
          <w:p>
            <w:r>
              <w:rPr>
                <w:rFonts w:hint="eastAsia"/>
              </w:rPr>
              <w:t>能力建设</w:t>
            </w:r>
          </w:p>
        </w:tc>
        <w:tc>
          <w:tcPr>
            <w:tcW w:w="1553" w:type="dxa"/>
            <w:noWrap/>
          </w:tcPr>
          <w:p>
            <w:r>
              <w:rPr>
                <w:rFonts w:hint="eastAsia"/>
              </w:rPr>
              <w:t>长效管理</w:t>
            </w:r>
          </w:p>
        </w:tc>
        <w:tc>
          <w:tcPr>
            <w:tcW w:w="2693" w:type="dxa"/>
            <w:gridSpan w:val="2"/>
            <w:noWrap/>
          </w:tcPr>
          <w:p>
            <w:r>
              <w:rPr>
                <w:rFonts w:hint="eastAsia"/>
              </w:rPr>
              <w:t>减少治安治理事件</w:t>
            </w:r>
          </w:p>
        </w:tc>
        <w:tc>
          <w:tcPr>
            <w:tcW w:w="1134" w:type="dxa"/>
            <w:gridSpan w:val="2"/>
            <w:noWrap/>
          </w:tcPr>
          <w:p>
            <w:r>
              <w:rPr>
                <w:rFonts w:hint="eastAsia"/>
              </w:rPr>
              <w:t>定性</w:t>
            </w:r>
          </w:p>
        </w:tc>
        <w:tc>
          <w:tcPr>
            <w:tcW w:w="1559" w:type="dxa"/>
            <w:gridSpan w:val="2"/>
            <w:noWrap/>
          </w:tcPr>
          <w:p>
            <w:r>
              <w:rPr>
                <w:rFonts w:hint="eastAsia"/>
              </w:rPr>
              <w:t>减少</w:t>
            </w:r>
          </w:p>
        </w:tc>
        <w:tc>
          <w:tcPr>
            <w:tcW w:w="576" w:type="dxa"/>
            <w:noWrap/>
          </w:tcPr>
          <w:p>
            <w:r>
              <w:rPr>
                <w:rFonts w:hint="eastAsia"/>
              </w:rPr>
              <w:t>　</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noWrap/>
          </w:tcPr>
          <w:p>
            <w:r>
              <w:rPr>
                <w:rFonts w:hint="eastAsia"/>
              </w:rPr>
              <w:t>人力资源建设</w:t>
            </w:r>
          </w:p>
        </w:tc>
        <w:tc>
          <w:tcPr>
            <w:tcW w:w="2693" w:type="dxa"/>
            <w:gridSpan w:val="2"/>
            <w:noWrap/>
          </w:tcPr>
          <w:p>
            <w:r>
              <w:rPr>
                <w:rFonts w:hint="eastAsia"/>
              </w:rPr>
              <w:t>解决社会人员就业问题</w:t>
            </w:r>
          </w:p>
        </w:tc>
        <w:tc>
          <w:tcPr>
            <w:tcW w:w="1134" w:type="dxa"/>
            <w:gridSpan w:val="2"/>
            <w:noWrap/>
          </w:tcPr>
          <w:p>
            <w:r>
              <w:rPr>
                <w:rFonts w:hint="eastAsia"/>
              </w:rPr>
              <w:t>≥</w:t>
            </w:r>
          </w:p>
        </w:tc>
        <w:tc>
          <w:tcPr>
            <w:tcW w:w="1559" w:type="dxa"/>
            <w:gridSpan w:val="2"/>
            <w:noWrap/>
          </w:tcPr>
          <w:p>
            <w:r>
              <w:rPr>
                <w:rFonts w:hint="eastAsia"/>
              </w:rPr>
              <w:t>4</w:t>
            </w:r>
          </w:p>
        </w:tc>
        <w:tc>
          <w:tcPr>
            <w:tcW w:w="576" w:type="dxa"/>
            <w:noWrap/>
          </w:tcPr>
          <w:p>
            <w:r>
              <w:rPr>
                <w:rFonts w:hint="eastAsia"/>
              </w:rPr>
              <w:t>名</w:t>
            </w:r>
          </w:p>
        </w:tc>
        <w:tc>
          <w:tcPr>
            <w:tcW w:w="664" w:type="dxa"/>
            <w:noWrap/>
          </w:tcPr>
          <w:p>
            <w:r>
              <w:rPr>
                <w:rFonts w:hint="eastAsia"/>
              </w:rPr>
              <w:t>　</w:t>
            </w:r>
          </w:p>
        </w:tc>
        <w:tc>
          <w:tcPr>
            <w:tcW w:w="426" w:type="dxa"/>
            <w:noWrap/>
          </w:tcPr>
          <w:p>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249" w:type="dxa"/>
            <w:vMerge w:val="continue"/>
          </w:tcPr>
          <w:p/>
        </w:tc>
        <w:tc>
          <w:tcPr>
            <w:tcW w:w="1553" w:type="dxa"/>
            <w:noWrap/>
          </w:tcPr>
          <w:p>
            <w:r>
              <w:rPr>
                <w:rFonts w:hint="eastAsia"/>
              </w:rPr>
              <w:t>档案管理</w:t>
            </w:r>
          </w:p>
        </w:tc>
        <w:tc>
          <w:tcPr>
            <w:tcW w:w="2693" w:type="dxa"/>
            <w:gridSpan w:val="2"/>
            <w:noWrap/>
          </w:tcPr>
          <w:p>
            <w:r>
              <w:rPr>
                <w:rFonts w:hint="eastAsia"/>
              </w:rPr>
              <w:t>合规</w:t>
            </w:r>
          </w:p>
        </w:tc>
        <w:tc>
          <w:tcPr>
            <w:tcW w:w="1134" w:type="dxa"/>
            <w:gridSpan w:val="2"/>
            <w:noWrap/>
          </w:tcPr>
          <w:p>
            <w:r>
              <w:rPr>
                <w:rFonts w:hint="eastAsia"/>
              </w:rPr>
              <w:t>定性</w:t>
            </w:r>
          </w:p>
        </w:tc>
        <w:tc>
          <w:tcPr>
            <w:tcW w:w="1559" w:type="dxa"/>
            <w:gridSpan w:val="2"/>
            <w:noWrap/>
          </w:tcPr>
          <w:p>
            <w:r>
              <w:rPr>
                <w:rFonts w:hint="eastAsia"/>
              </w:rPr>
              <w:t>合规</w:t>
            </w:r>
          </w:p>
        </w:tc>
        <w:tc>
          <w:tcPr>
            <w:tcW w:w="576" w:type="dxa"/>
            <w:noWrap/>
          </w:tcPr>
          <w:p>
            <w:r>
              <w:rPr>
                <w:rFonts w:hint="eastAsia"/>
              </w:rPr>
              <w:t>　</w:t>
            </w:r>
          </w:p>
        </w:tc>
        <w:tc>
          <w:tcPr>
            <w:tcW w:w="664" w:type="dxa"/>
            <w:noWrap/>
          </w:tcPr>
          <w:p>
            <w:r>
              <w:rPr>
                <w:rFonts w:hint="eastAsia"/>
              </w:rPr>
              <w:t>　</w:t>
            </w:r>
          </w:p>
        </w:tc>
        <w:tc>
          <w:tcPr>
            <w:tcW w:w="426" w:type="dxa"/>
            <w:noWrap/>
          </w:tcPr>
          <w:p>
            <w:r>
              <w:rPr>
                <w:rFonts w:hint="eastAsia"/>
              </w:rPr>
              <w:t>　</w:t>
            </w:r>
          </w:p>
        </w:tc>
      </w:tr>
    </w:tbl>
    <w:p/>
    <w:p>
      <w:pPr>
        <w:spacing w:line="560" w:lineRule="exact"/>
        <w:jc w:val="center"/>
        <w:rPr>
          <w:rFonts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项目支出绩效目标表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1572"/>
        <w:gridCol w:w="412"/>
        <w:gridCol w:w="408"/>
        <w:gridCol w:w="1380"/>
        <w:gridCol w:w="480"/>
        <w:gridCol w:w="709"/>
        <w:gridCol w:w="850"/>
        <w:gridCol w:w="284"/>
        <w:gridCol w:w="425"/>
        <w:gridCol w:w="4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1668" w:type="dxa"/>
          </w:tcPr>
          <w:p>
            <w:pPr>
              <w:tabs>
                <w:tab w:val="left" w:pos="1848"/>
              </w:tabs>
              <w:rPr>
                <w:b/>
                <w:bCs/>
              </w:rPr>
            </w:pPr>
            <w:r>
              <w:rPr>
                <w:rFonts w:hint="eastAsia"/>
                <w:b/>
                <w:bCs/>
              </w:rPr>
              <w:t>一级项目名称</w:t>
            </w:r>
          </w:p>
        </w:tc>
        <w:tc>
          <w:tcPr>
            <w:tcW w:w="1572" w:type="dxa"/>
          </w:tcPr>
          <w:p>
            <w:pPr>
              <w:tabs>
                <w:tab w:val="left" w:pos="1848"/>
              </w:tabs>
            </w:pPr>
            <w:r>
              <w:rPr>
                <w:rFonts w:hint="eastAsia"/>
              </w:rPr>
              <w:t>专项业务经费</w:t>
            </w:r>
          </w:p>
        </w:tc>
        <w:tc>
          <w:tcPr>
            <w:tcW w:w="820" w:type="dxa"/>
            <w:gridSpan w:val="2"/>
          </w:tcPr>
          <w:p>
            <w:pPr>
              <w:tabs>
                <w:tab w:val="left" w:pos="1848"/>
              </w:tabs>
            </w:pPr>
            <w:r>
              <w:rPr>
                <w:rFonts w:hint="eastAsia"/>
              </w:rPr>
              <w:t>　</w:t>
            </w:r>
          </w:p>
        </w:tc>
        <w:tc>
          <w:tcPr>
            <w:tcW w:w="1380" w:type="dxa"/>
          </w:tcPr>
          <w:p>
            <w:pPr>
              <w:tabs>
                <w:tab w:val="left" w:pos="1848"/>
              </w:tabs>
              <w:rPr>
                <w:b/>
                <w:bCs/>
              </w:rPr>
            </w:pPr>
            <w:r>
              <w:rPr>
                <w:rFonts w:hint="eastAsia"/>
                <w:b/>
                <w:bCs/>
              </w:rPr>
              <w:t>二级项目名称</w:t>
            </w:r>
          </w:p>
        </w:tc>
        <w:tc>
          <w:tcPr>
            <w:tcW w:w="3220" w:type="dxa"/>
            <w:gridSpan w:val="6"/>
          </w:tcPr>
          <w:p>
            <w:pPr>
              <w:tabs>
                <w:tab w:val="left" w:pos="1848"/>
              </w:tabs>
            </w:pPr>
            <w:r>
              <w:rPr>
                <w:rFonts w:hint="eastAsia"/>
              </w:rPr>
              <w:t>2024年科普类等图书购置经费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1668" w:type="dxa"/>
          </w:tcPr>
          <w:p>
            <w:pPr>
              <w:tabs>
                <w:tab w:val="left" w:pos="1848"/>
              </w:tabs>
              <w:rPr>
                <w:b/>
                <w:bCs/>
              </w:rPr>
            </w:pPr>
            <w:r>
              <w:rPr>
                <w:rFonts w:hint="eastAsia"/>
                <w:b/>
                <w:bCs/>
              </w:rPr>
              <w:t>项目分类</w:t>
            </w:r>
          </w:p>
        </w:tc>
        <w:tc>
          <w:tcPr>
            <w:tcW w:w="1572" w:type="dxa"/>
          </w:tcPr>
          <w:p>
            <w:pPr>
              <w:tabs>
                <w:tab w:val="left" w:pos="1848"/>
              </w:tabs>
            </w:pPr>
            <w:r>
              <w:rPr>
                <w:rFonts w:hint="eastAsia"/>
              </w:rPr>
              <w:t>1 保障运转经费</w:t>
            </w:r>
          </w:p>
        </w:tc>
        <w:tc>
          <w:tcPr>
            <w:tcW w:w="820" w:type="dxa"/>
            <w:gridSpan w:val="2"/>
          </w:tcPr>
          <w:p>
            <w:pPr>
              <w:tabs>
                <w:tab w:val="left" w:pos="1848"/>
              </w:tabs>
            </w:pPr>
            <w:r>
              <w:rPr>
                <w:rFonts w:hint="eastAsia"/>
              </w:rPr>
              <w:t>　</w:t>
            </w:r>
          </w:p>
        </w:tc>
        <w:tc>
          <w:tcPr>
            <w:tcW w:w="1380" w:type="dxa"/>
          </w:tcPr>
          <w:p>
            <w:pPr>
              <w:tabs>
                <w:tab w:val="left" w:pos="1848"/>
              </w:tabs>
              <w:rPr>
                <w:b/>
                <w:bCs/>
              </w:rPr>
            </w:pPr>
            <w:r>
              <w:rPr>
                <w:rFonts w:hint="eastAsia"/>
                <w:b/>
                <w:bCs/>
              </w:rPr>
              <w:t>申报属性</w:t>
            </w:r>
          </w:p>
        </w:tc>
        <w:tc>
          <w:tcPr>
            <w:tcW w:w="3220" w:type="dxa"/>
            <w:gridSpan w:val="6"/>
          </w:tcPr>
          <w:p>
            <w:pPr>
              <w:tabs>
                <w:tab w:val="left" w:pos="1848"/>
              </w:tabs>
            </w:pPr>
            <w:r>
              <w:rPr>
                <w:rFonts w:hint="eastAsia"/>
              </w:rPr>
              <w:t>002 延续性（经常性）项目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1668" w:type="dxa"/>
          </w:tcPr>
          <w:p>
            <w:pPr>
              <w:tabs>
                <w:tab w:val="left" w:pos="1848"/>
              </w:tabs>
              <w:rPr>
                <w:b/>
                <w:bCs/>
              </w:rPr>
            </w:pPr>
            <w:r>
              <w:rPr>
                <w:rFonts w:hint="eastAsia"/>
                <w:b/>
                <w:bCs/>
              </w:rPr>
              <w:t>资金用途</w:t>
            </w:r>
          </w:p>
        </w:tc>
        <w:tc>
          <w:tcPr>
            <w:tcW w:w="1572" w:type="dxa"/>
          </w:tcPr>
          <w:p>
            <w:pPr>
              <w:tabs>
                <w:tab w:val="left" w:pos="1848"/>
              </w:tabs>
            </w:pPr>
            <w:r>
              <w:rPr>
                <w:rFonts w:hint="eastAsia"/>
              </w:rPr>
              <w:t>1 业务类</w:t>
            </w:r>
          </w:p>
        </w:tc>
        <w:tc>
          <w:tcPr>
            <w:tcW w:w="820" w:type="dxa"/>
            <w:gridSpan w:val="2"/>
          </w:tcPr>
          <w:p>
            <w:pPr>
              <w:tabs>
                <w:tab w:val="left" w:pos="1848"/>
              </w:tabs>
            </w:pPr>
            <w:r>
              <w:rPr>
                <w:rFonts w:hint="eastAsia"/>
              </w:rPr>
              <w:t>　</w:t>
            </w:r>
          </w:p>
        </w:tc>
        <w:tc>
          <w:tcPr>
            <w:tcW w:w="1380" w:type="dxa"/>
          </w:tcPr>
          <w:p>
            <w:pPr>
              <w:tabs>
                <w:tab w:val="left" w:pos="1848"/>
              </w:tabs>
              <w:rPr>
                <w:b/>
                <w:bCs/>
              </w:rPr>
            </w:pPr>
            <w:r>
              <w:rPr>
                <w:rFonts w:hint="eastAsia"/>
                <w:b/>
                <w:bCs/>
              </w:rPr>
              <w:t>主管部门</w:t>
            </w:r>
          </w:p>
        </w:tc>
        <w:tc>
          <w:tcPr>
            <w:tcW w:w="3220" w:type="dxa"/>
            <w:gridSpan w:val="6"/>
          </w:tcPr>
          <w:p>
            <w:pPr>
              <w:tabs>
                <w:tab w:val="left" w:pos="1848"/>
              </w:tabs>
            </w:pPr>
            <w:r>
              <w:rPr>
                <w:rFonts w:hint="eastAsia"/>
              </w:rPr>
              <w:t>肃南裕固族自治县文体广电和旅游局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1668" w:type="dxa"/>
          </w:tcPr>
          <w:p>
            <w:pPr>
              <w:tabs>
                <w:tab w:val="left" w:pos="1848"/>
              </w:tabs>
              <w:rPr>
                <w:b/>
                <w:bCs/>
              </w:rPr>
            </w:pPr>
            <w:r>
              <w:rPr>
                <w:rFonts w:hint="eastAsia"/>
                <w:b/>
                <w:bCs/>
              </w:rPr>
              <w:t>项目开始日期</w:t>
            </w:r>
          </w:p>
        </w:tc>
        <w:tc>
          <w:tcPr>
            <w:tcW w:w="1572" w:type="dxa"/>
          </w:tcPr>
          <w:p>
            <w:pPr>
              <w:tabs>
                <w:tab w:val="left" w:pos="1848"/>
              </w:tabs>
            </w:pPr>
            <w:r>
              <w:rPr>
                <w:rFonts w:hint="eastAsia"/>
              </w:rPr>
              <w:t>2024</w:t>
            </w:r>
          </w:p>
        </w:tc>
        <w:tc>
          <w:tcPr>
            <w:tcW w:w="820" w:type="dxa"/>
            <w:gridSpan w:val="2"/>
          </w:tcPr>
          <w:p>
            <w:pPr>
              <w:tabs>
                <w:tab w:val="left" w:pos="1848"/>
              </w:tabs>
            </w:pPr>
            <w:r>
              <w:rPr>
                <w:rFonts w:hint="eastAsia"/>
              </w:rPr>
              <w:t>　</w:t>
            </w:r>
          </w:p>
        </w:tc>
        <w:tc>
          <w:tcPr>
            <w:tcW w:w="1380" w:type="dxa"/>
          </w:tcPr>
          <w:p>
            <w:pPr>
              <w:tabs>
                <w:tab w:val="left" w:pos="1848"/>
              </w:tabs>
              <w:rPr>
                <w:b/>
                <w:bCs/>
              </w:rPr>
            </w:pPr>
            <w:r>
              <w:rPr>
                <w:rFonts w:hint="eastAsia"/>
                <w:b/>
                <w:bCs/>
              </w:rPr>
              <w:t>项目完成日期</w:t>
            </w:r>
          </w:p>
        </w:tc>
        <w:tc>
          <w:tcPr>
            <w:tcW w:w="3220" w:type="dxa"/>
            <w:gridSpan w:val="6"/>
          </w:tcPr>
          <w:p>
            <w:pPr>
              <w:tabs>
                <w:tab w:val="left" w:pos="1848"/>
              </w:tabs>
            </w:pPr>
            <w:r>
              <w:rPr>
                <w:rFonts w:hint="eastAsia"/>
              </w:rPr>
              <w:t>2025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1668" w:type="dxa"/>
          </w:tcPr>
          <w:p>
            <w:pPr>
              <w:tabs>
                <w:tab w:val="left" w:pos="1848"/>
              </w:tabs>
              <w:rPr>
                <w:b/>
                <w:bCs/>
              </w:rPr>
            </w:pPr>
            <w:r>
              <w:rPr>
                <w:rFonts w:hint="eastAsia"/>
                <w:b/>
                <w:bCs/>
              </w:rPr>
              <w:t>基本情况</w:t>
            </w:r>
          </w:p>
        </w:tc>
        <w:tc>
          <w:tcPr>
            <w:tcW w:w="6992" w:type="dxa"/>
            <w:gridSpan w:val="10"/>
          </w:tcPr>
          <w:p>
            <w:pPr>
              <w:tabs>
                <w:tab w:val="left" w:pos="1848"/>
              </w:tabs>
            </w:pPr>
            <w:r>
              <w:rPr>
                <w:rFonts w:hint="eastAsia"/>
              </w:rPr>
              <w:t>结合自身馆藏资源和广大读者多元化阅读需求，增补馆藏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trPr>
        <w:tc>
          <w:tcPr>
            <w:tcW w:w="1668" w:type="dxa"/>
          </w:tcPr>
          <w:p>
            <w:pPr>
              <w:tabs>
                <w:tab w:val="left" w:pos="1848"/>
              </w:tabs>
              <w:rPr>
                <w:b/>
                <w:bCs/>
              </w:rPr>
            </w:pPr>
            <w:r>
              <w:rPr>
                <w:rFonts w:hint="eastAsia"/>
                <w:b/>
                <w:bCs/>
              </w:rPr>
              <w:t>项目立项必要性</w:t>
            </w:r>
          </w:p>
        </w:tc>
        <w:tc>
          <w:tcPr>
            <w:tcW w:w="6992" w:type="dxa"/>
            <w:gridSpan w:val="10"/>
          </w:tcPr>
          <w:p>
            <w:pPr>
              <w:tabs>
                <w:tab w:val="left" w:pos="1848"/>
              </w:tabs>
              <w:rPr>
                <w:rFonts w:hint="eastAsia" w:eastAsia="宋体"/>
                <w:lang w:eastAsia="zh-CN"/>
              </w:rPr>
            </w:pPr>
            <w:r>
              <w:rPr>
                <w:rFonts w:hint="eastAsia"/>
              </w:rPr>
              <w:t xml:space="preserve">1——中共肃南县委巡察工作领导小组办公室关于印发《县委第一巡察组对文体广电和旅游局党组巡察情况的反馈意见》的通知 </w:t>
            </w:r>
          </w:p>
          <w:p>
            <w:pPr>
              <w:tabs>
                <w:tab w:val="left" w:pos="1848"/>
              </w:tabs>
              <w:rPr>
                <w:rFonts w:hint="eastAsia" w:eastAsia="宋体"/>
                <w:lang w:eastAsia="zh-CN"/>
              </w:rPr>
            </w:pPr>
            <w:r>
              <w:rPr>
                <w:rFonts w:hint="eastAsia"/>
              </w:rPr>
              <w:t>2——中共肃南县图书馆支部关于报送县委第一巡察组反馈意见整改方案的报告</w:t>
            </w:r>
          </w:p>
          <w:p>
            <w:pPr>
              <w:tabs>
                <w:tab w:val="left" w:pos="1848"/>
              </w:tabs>
              <w:rPr>
                <w:rFonts w:hint="eastAsia" w:eastAsia="宋体"/>
                <w:lang w:eastAsia="zh-CN"/>
              </w:rPr>
            </w:pPr>
            <w:r>
              <w:rPr>
                <w:rFonts w:hint="eastAsia"/>
              </w:rPr>
              <w:t>3——肃南县图书馆关于第七次全国县级以上公共图书馆评估定级专家组实地测评反馈意见的整改报告</w:t>
            </w:r>
          </w:p>
          <w:p>
            <w:pPr>
              <w:tabs>
                <w:tab w:val="left" w:pos="1848"/>
              </w:tabs>
              <w:rPr>
                <w:rFonts w:hint="eastAsia" w:eastAsia="宋体"/>
                <w:lang w:eastAsia="zh-CN"/>
              </w:rPr>
            </w:pPr>
            <w:r>
              <w:rPr>
                <w:rFonts w:hint="eastAsia"/>
              </w:rPr>
              <w:t>4——《甘肃省公共图书馆条例》</w:t>
            </w:r>
          </w:p>
          <w:p>
            <w:pPr>
              <w:tabs>
                <w:tab w:val="left" w:pos="1848"/>
              </w:tabs>
              <w:rPr>
                <w:rFonts w:hint="eastAsia" w:eastAsia="宋体"/>
                <w:lang w:eastAsia="zh-CN"/>
              </w:rPr>
            </w:pPr>
            <w:r>
              <w:rPr>
                <w:rFonts w:hint="eastAsia"/>
              </w:rPr>
              <w:t>5——《肃南县图书馆购书经费现状及分析》</w:t>
            </w:r>
          </w:p>
          <w:p>
            <w:pPr>
              <w:tabs>
                <w:tab w:val="left" w:pos="1848"/>
              </w:tabs>
            </w:pPr>
            <w:r>
              <w:rPr>
                <w:rFonts w:hint="eastAsia"/>
              </w:rPr>
              <w:t>6——《中央对地方公共图书馆 美术馆 文化馆（站）免费开放补助资金管理办法》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trPr>
        <w:tc>
          <w:tcPr>
            <w:tcW w:w="1668" w:type="dxa"/>
          </w:tcPr>
          <w:p>
            <w:pPr>
              <w:tabs>
                <w:tab w:val="left" w:pos="1848"/>
              </w:tabs>
              <w:rPr>
                <w:b/>
                <w:bCs/>
              </w:rPr>
            </w:pPr>
            <w:r>
              <w:rPr>
                <w:rFonts w:hint="eastAsia"/>
                <w:b/>
                <w:bCs/>
              </w:rPr>
              <w:t>保障项目实施的制度措施</w:t>
            </w:r>
          </w:p>
        </w:tc>
        <w:tc>
          <w:tcPr>
            <w:tcW w:w="6992" w:type="dxa"/>
            <w:gridSpan w:val="10"/>
          </w:tcPr>
          <w:p>
            <w:pPr>
              <w:tabs>
                <w:tab w:val="left" w:pos="1848"/>
              </w:tabs>
              <w:rPr>
                <w:rFonts w:hint="eastAsia" w:eastAsia="宋体"/>
                <w:lang w:eastAsia="zh-CN"/>
              </w:rPr>
            </w:pPr>
            <w:r>
              <w:rPr>
                <w:rFonts w:hint="eastAsia"/>
              </w:rPr>
              <w:t xml:space="preserve">1——中共肃南县委巡察工作领导小组办公室关于印发《县委第一巡察组对文体广电和旅游局党组巡察情况的反馈意见》的通知 </w:t>
            </w:r>
          </w:p>
          <w:p>
            <w:pPr>
              <w:tabs>
                <w:tab w:val="left" w:pos="1848"/>
              </w:tabs>
              <w:rPr>
                <w:rFonts w:hint="eastAsia" w:eastAsia="宋体"/>
                <w:lang w:eastAsia="zh-CN"/>
              </w:rPr>
            </w:pPr>
            <w:r>
              <w:rPr>
                <w:rFonts w:hint="eastAsia"/>
              </w:rPr>
              <w:t>2——中共肃南县图书馆支部关于报送县委第一巡察组反馈意见整改方案的报告</w:t>
            </w:r>
          </w:p>
          <w:p>
            <w:pPr>
              <w:tabs>
                <w:tab w:val="left" w:pos="1848"/>
              </w:tabs>
              <w:rPr>
                <w:rFonts w:hint="eastAsia" w:eastAsia="宋体"/>
                <w:lang w:eastAsia="zh-CN"/>
              </w:rPr>
            </w:pPr>
            <w:r>
              <w:rPr>
                <w:rFonts w:hint="eastAsia"/>
              </w:rPr>
              <w:t>3——肃南县图书馆关于第七次全国县级以上公共图书馆评估定级专家组实地测评反馈意见的整改报告</w:t>
            </w:r>
          </w:p>
          <w:p>
            <w:pPr>
              <w:tabs>
                <w:tab w:val="left" w:pos="1848"/>
              </w:tabs>
              <w:rPr>
                <w:rFonts w:hint="eastAsia" w:eastAsia="宋体"/>
                <w:lang w:eastAsia="zh-CN"/>
              </w:rPr>
            </w:pPr>
            <w:r>
              <w:rPr>
                <w:rFonts w:hint="eastAsia"/>
              </w:rPr>
              <w:t>4——《甘肃省公共图书馆条例》</w:t>
            </w:r>
          </w:p>
          <w:p>
            <w:pPr>
              <w:tabs>
                <w:tab w:val="left" w:pos="1848"/>
              </w:tabs>
              <w:rPr>
                <w:rFonts w:hint="eastAsia" w:eastAsia="宋体"/>
                <w:lang w:eastAsia="zh-CN"/>
              </w:rPr>
            </w:pPr>
            <w:r>
              <w:rPr>
                <w:rFonts w:hint="eastAsia"/>
              </w:rPr>
              <w:t>5——《肃南县图书馆购书经费现状及分析》</w:t>
            </w:r>
          </w:p>
          <w:p>
            <w:pPr>
              <w:tabs>
                <w:tab w:val="left" w:pos="1848"/>
              </w:tabs>
            </w:pPr>
            <w:r>
              <w:rPr>
                <w:rFonts w:hint="eastAsia"/>
              </w:rPr>
              <w:t>6——《中央对地方公共图书馆 美术馆 文化馆（站）免费开放补助资金管理办法》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1668" w:type="dxa"/>
          </w:tcPr>
          <w:p>
            <w:pPr>
              <w:tabs>
                <w:tab w:val="left" w:pos="1848"/>
              </w:tabs>
              <w:rPr>
                <w:b/>
                <w:bCs/>
              </w:rPr>
            </w:pPr>
            <w:r>
              <w:rPr>
                <w:rFonts w:hint="eastAsia"/>
                <w:b/>
                <w:bCs/>
              </w:rPr>
              <w:t>项目实施计划</w:t>
            </w:r>
          </w:p>
        </w:tc>
        <w:tc>
          <w:tcPr>
            <w:tcW w:w="6992" w:type="dxa"/>
            <w:gridSpan w:val="10"/>
          </w:tcPr>
          <w:p>
            <w:pPr>
              <w:tabs>
                <w:tab w:val="left" w:pos="1848"/>
              </w:tabs>
            </w:pPr>
            <w:r>
              <w:rPr>
                <w:rFonts w:hint="eastAsia"/>
              </w:rPr>
              <w:t>根据财政部门资金管理的相关政策和规定，实行专人管理，做到专款专用。图书馆及时召开馆务会、党支部会议，专门进行研究讨论，议定预算项目，制定执行方案，方进行实施。坚持履行规定的程序和手续，按期足额完成支付计划，不滞留、不拖延，不套用。自觉接受各项监督检查，确保项目资金运行规范合理有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1668" w:type="dxa"/>
          </w:tcPr>
          <w:p>
            <w:pPr>
              <w:tabs>
                <w:tab w:val="left" w:pos="1848"/>
              </w:tabs>
              <w:rPr>
                <w:b/>
                <w:bCs/>
              </w:rPr>
            </w:pPr>
            <w:r>
              <w:rPr>
                <w:rFonts w:hint="eastAsia"/>
                <w:b/>
                <w:bCs/>
              </w:rPr>
              <w:t>组织实施单位</w:t>
            </w:r>
          </w:p>
        </w:tc>
        <w:tc>
          <w:tcPr>
            <w:tcW w:w="6992" w:type="dxa"/>
            <w:gridSpan w:val="10"/>
          </w:tcPr>
          <w:p>
            <w:pPr>
              <w:tabs>
                <w:tab w:val="left" w:pos="1848"/>
              </w:tabs>
            </w:pPr>
            <w:r>
              <w:rPr>
                <w:rFonts w:hint="eastAsia"/>
              </w:rPr>
              <w:t>肃南裕固族自治县图书馆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1668" w:type="dxa"/>
          </w:tcPr>
          <w:p>
            <w:pPr>
              <w:tabs>
                <w:tab w:val="left" w:pos="1848"/>
              </w:tabs>
              <w:rPr>
                <w:b/>
                <w:bCs/>
              </w:rPr>
            </w:pPr>
            <w:r>
              <w:rPr>
                <w:rFonts w:hint="eastAsia"/>
                <w:b/>
                <w:bCs/>
              </w:rPr>
              <w:t>监督管理单位</w:t>
            </w:r>
          </w:p>
        </w:tc>
        <w:tc>
          <w:tcPr>
            <w:tcW w:w="6992" w:type="dxa"/>
            <w:gridSpan w:val="10"/>
          </w:tcPr>
          <w:p>
            <w:pPr>
              <w:tabs>
                <w:tab w:val="left" w:pos="1848"/>
              </w:tabs>
            </w:pPr>
            <w:r>
              <w:rPr>
                <w:rFonts w:hint="eastAsia"/>
              </w:rPr>
              <w:t>肃南县文体广电和旅游局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1668" w:type="dxa"/>
          </w:tcPr>
          <w:p>
            <w:pPr>
              <w:tabs>
                <w:tab w:val="left" w:pos="1848"/>
              </w:tabs>
              <w:rPr>
                <w:b/>
                <w:bCs/>
              </w:rPr>
            </w:pPr>
            <w:r>
              <w:rPr>
                <w:rFonts w:hint="eastAsia"/>
                <w:b/>
                <w:bCs/>
              </w:rPr>
              <w:t>项目实施单位</w:t>
            </w:r>
          </w:p>
        </w:tc>
        <w:tc>
          <w:tcPr>
            <w:tcW w:w="6992" w:type="dxa"/>
            <w:gridSpan w:val="10"/>
          </w:tcPr>
          <w:p>
            <w:pPr>
              <w:tabs>
                <w:tab w:val="left" w:pos="1848"/>
              </w:tabs>
            </w:pPr>
            <w:r>
              <w:rPr>
                <w:rFonts w:hint="eastAsia"/>
              </w:rPr>
              <w:t>肃南裕固族自治县图书馆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1668" w:type="dxa"/>
          </w:tcPr>
          <w:p>
            <w:pPr>
              <w:tabs>
                <w:tab w:val="left" w:pos="1848"/>
              </w:tabs>
              <w:rPr>
                <w:b/>
                <w:bCs/>
              </w:rPr>
            </w:pPr>
            <w:r>
              <w:rPr>
                <w:rFonts w:hint="eastAsia"/>
                <w:b/>
                <w:bCs/>
              </w:rPr>
              <w:t>政策依据</w:t>
            </w:r>
          </w:p>
        </w:tc>
        <w:tc>
          <w:tcPr>
            <w:tcW w:w="6992" w:type="dxa"/>
            <w:gridSpan w:val="10"/>
          </w:tcPr>
          <w:p>
            <w:pPr>
              <w:tabs>
                <w:tab w:val="left" w:pos="1848"/>
              </w:tabs>
              <w:rPr>
                <w:rFonts w:hint="eastAsia" w:eastAsia="宋体"/>
                <w:lang w:eastAsia="zh-CN"/>
              </w:rPr>
            </w:pPr>
            <w:r>
              <w:rPr>
                <w:rFonts w:hint="eastAsia"/>
              </w:rPr>
              <w:t xml:space="preserve">1——中共肃南县委巡察工作领导小组办公室关于印发《县委第一巡察组对文体广电和旅游局党组巡察情况的反馈意见》的通知 </w:t>
            </w:r>
          </w:p>
          <w:p>
            <w:pPr>
              <w:tabs>
                <w:tab w:val="left" w:pos="1848"/>
              </w:tabs>
              <w:rPr>
                <w:rFonts w:hint="eastAsia" w:eastAsia="宋体"/>
                <w:lang w:eastAsia="zh-CN"/>
              </w:rPr>
            </w:pPr>
            <w:r>
              <w:rPr>
                <w:rFonts w:hint="eastAsia"/>
              </w:rPr>
              <w:t>2——中共肃南县图书馆支部关于报送县委第一巡察组反馈意见整改方案的报告</w:t>
            </w:r>
          </w:p>
          <w:p>
            <w:pPr>
              <w:tabs>
                <w:tab w:val="left" w:pos="1848"/>
              </w:tabs>
              <w:rPr>
                <w:rFonts w:hint="eastAsia" w:eastAsia="宋体"/>
                <w:lang w:eastAsia="zh-CN"/>
              </w:rPr>
            </w:pPr>
          </w:p>
          <w:p>
            <w:pPr>
              <w:tabs>
                <w:tab w:val="left" w:pos="1848"/>
              </w:tabs>
              <w:rPr>
                <w:rFonts w:hint="eastAsia" w:eastAsia="宋体"/>
                <w:lang w:eastAsia="zh-CN"/>
              </w:rPr>
            </w:pPr>
            <w:r>
              <w:rPr>
                <w:rFonts w:hint="eastAsia"/>
              </w:rPr>
              <w:t>3——肃南县图书馆关于第七次全国县级以上公共图书馆评估定级专家组实地测评反馈意见的整改报告</w:t>
            </w:r>
          </w:p>
          <w:p>
            <w:pPr>
              <w:tabs>
                <w:tab w:val="left" w:pos="1848"/>
              </w:tabs>
              <w:rPr>
                <w:rFonts w:hint="eastAsia" w:eastAsia="宋体"/>
                <w:lang w:eastAsia="zh-CN"/>
              </w:rPr>
            </w:pPr>
            <w:r>
              <w:rPr>
                <w:rFonts w:hint="eastAsia"/>
              </w:rPr>
              <w:t>4——《甘肃省公共图书馆条例》</w:t>
            </w:r>
          </w:p>
          <w:p>
            <w:pPr>
              <w:tabs>
                <w:tab w:val="left" w:pos="1848"/>
              </w:tabs>
              <w:rPr>
                <w:rFonts w:hint="eastAsia" w:eastAsia="宋体"/>
                <w:lang w:eastAsia="zh-CN"/>
              </w:rPr>
            </w:pPr>
            <w:r>
              <w:rPr>
                <w:rFonts w:hint="eastAsia"/>
              </w:rPr>
              <w:t>5——《肃南县图书馆购书经费现状及分析》</w:t>
            </w:r>
          </w:p>
          <w:p>
            <w:pPr>
              <w:tabs>
                <w:tab w:val="left" w:pos="1848"/>
              </w:tabs>
            </w:pPr>
            <w:r>
              <w:rPr>
                <w:rFonts w:hint="eastAsia"/>
              </w:rPr>
              <w:t>6——《中央对地方公共图书馆 美术馆 文化馆（站）免费开放补助资金管理办法》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1668" w:type="dxa"/>
          </w:tcPr>
          <w:p>
            <w:pPr>
              <w:tabs>
                <w:tab w:val="left" w:pos="1848"/>
              </w:tabs>
              <w:rPr>
                <w:b/>
                <w:bCs/>
              </w:rPr>
            </w:pPr>
            <w:r>
              <w:rPr>
                <w:rFonts w:hint="eastAsia"/>
                <w:b/>
                <w:bCs/>
              </w:rPr>
              <w:t>其他依据</w:t>
            </w:r>
          </w:p>
        </w:tc>
        <w:tc>
          <w:tcPr>
            <w:tcW w:w="6992" w:type="dxa"/>
            <w:gridSpan w:val="10"/>
          </w:tcPr>
          <w:p>
            <w:pPr>
              <w:tabs>
                <w:tab w:val="left" w:pos="1848"/>
              </w:tabs>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trPr>
        <w:tc>
          <w:tcPr>
            <w:tcW w:w="1668" w:type="dxa"/>
          </w:tcPr>
          <w:p>
            <w:pPr>
              <w:tabs>
                <w:tab w:val="left" w:pos="1848"/>
              </w:tabs>
              <w:rPr>
                <w:b/>
                <w:bCs/>
              </w:rPr>
            </w:pPr>
            <w:r>
              <w:rPr>
                <w:rFonts w:hint="eastAsia"/>
                <w:b/>
                <w:bCs/>
              </w:rPr>
              <w:t>需要说明的其他情况</w:t>
            </w:r>
          </w:p>
        </w:tc>
        <w:tc>
          <w:tcPr>
            <w:tcW w:w="6992" w:type="dxa"/>
            <w:gridSpan w:val="10"/>
          </w:tcPr>
          <w:p>
            <w:pPr>
              <w:tabs>
                <w:tab w:val="left" w:pos="1848"/>
              </w:tabs>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trPr>
        <w:tc>
          <w:tcPr>
            <w:tcW w:w="1668" w:type="dxa"/>
            <w:noWrap/>
          </w:tcPr>
          <w:p>
            <w:pPr>
              <w:tabs>
                <w:tab w:val="left" w:pos="1848"/>
              </w:tabs>
              <w:rPr>
                <w:b/>
                <w:bCs/>
              </w:rPr>
            </w:pPr>
            <w:r>
              <w:rPr>
                <w:rFonts w:hint="eastAsia"/>
                <w:b/>
                <w:bCs/>
              </w:rPr>
              <w:t>一级指标</w:t>
            </w:r>
          </w:p>
        </w:tc>
        <w:tc>
          <w:tcPr>
            <w:tcW w:w="1984" w:type="dxa"/>
            <w:gridSpan w:val="2"/>
            <w:noWrap/>
          </w:tcPr>
          <w:p>
            <w:pPr>
              <w:tabs>
                <w:tab w:val="left" w:pos="1848"/>
              </w:tabs>
              <w:rPr>
                <w:b/>
                <w:bCs/>
              </w:rPr>
            </w:pPr>
            <w:r>
              <w:rPr>
                <w:rFonts w:hint="eastAsia"/>
                <w:b/>
                <w:bCs/>
              </w:rPr>
              <w:t>二级指标</w:t>
            </w:r>
          </w:p>
        </w:tc>
        <w:tc>
          <w:tcPr>
            <w:tcW w:w="2268" w:type="dxa"/>
            <w:gridSpan w:val="3"/>
            <w:noWrap/>
          </w:tcPr>
          <w:p>
            <w:pPr>
              <w:tabs>
                <w:tab w:val="left" w:pos="1848"/>
              </w:tabs>
              <w:rPr>
                <w:b/>
                <w:bCs/>
              </w:rPr>
            </w:pPr>
            <w:r>
              <w:rPr>
                <w:rFonts w:hint="eastAsia"/>
                <w:b/>
                <w:bCs/>
              </w:rPr>
              <w:t>三级指标</w:t>
            </w:r>
          </w:p>
        </w:tc>
        <w:tc>
          <w:tcPr>
            <w:tcW w:w="709" w:type="dxa"/>
          </w:tcPr>
          <w:p>
            <w:pPr>
              <w:tabs>
                <w:tab w:val="left" w:pos="1848"/>
              </w:tabs>
              <w:rPr>
                <w:b/>
                <w:bCs/>
              </w:rPr>
            </w:pPr>
            <w:r>
              <w:rPr>
                <w:rFonts w:hint="eastAsia"/>
                <w:b/>
                <w:bCs/>
              </w:rPr>
              <w:t>指标值类型</w:t>
            </w:r>
          </w:p>
        </w:tc>
        <w:tc>
          <w:tcPr>
            <w:tcW w:w="850" w:type="dxa"/>
          </w:tcPr>
          <w:p>
            <w:pPr>
              <w:tabs>
                <w:tab w:val="left" w:pos="1848"/>
              </w:tabs>
              <w:rPr>
                <w:b/>
                <w:bCs/>
              </w:rPr>
            </w:pPr>
            <w:r>
              <w:rPr>
                <w:rFonts w:hint="eastAsia"/>
                <w:b/>
                <w:bCs/>
              </w:rPr>
              <w:t>目标值</w:t>
            </w:r>
          </w:p>
        </w:tc>
        <w:tc>
          <w:tcPr>
            <w:tcW w:w="284" w:type="dxa"/>
            <w:noWrap/>
          </w:tcPr>
          <w:p>
            <w:pPr>
              <w:tabs>
                <w:tab w:val="left" w:pos="1848"/>
              </w:tabs>
              <w:rPr>
                <w:b/>
                <w:bCs/>
              </w:rPr>
            </w:pPr>
            <w:r>
              <w:rPr>
                <w:rFonts w:hint="eastAsia"/>
                <w:b/>
                <w:bCs/>
              </w:rPr>
              <w:t>度量 单位</w:t>
            </w:r>
          </w:p>
        </w:tc>
        <w:tc>
          <w:tcPr>
            <w:tcW w:w="425" w:type="dxa"/>
          </w:tcPr>
          <w:p>
            <w:pPr>
              <w:tabs>
                <w:tab w:val="left" w:pos="1848"/>
              </w:tabs>
              <w:rPr>
                <w:b/>
                <w:bCs/>
              </w:rPr>
            </w:pPr>
            <w:r>
              <w:rPr>
                <w:rFonts w:hint="eastAsia"/>
                <w:b/>
                <w:bCs/>
              </w:rPr>
              <w:t>指标值内容</w:t>
            </w:r>
          </w:p>
        </w:tc>
        <w:tc>
          <w:tcPr>
            <w:tcW w:w="472" w:type="dxa"/>
          </w:tcPr>
          <w:p>
            <w:pPr>
              <w:tabs>
                <w:tab w:val="left" w:pos="1848"/>
              </w:tabs>
              <w:rPr>
                <w:b/>
                <w:bCs/>
              </w:rPr>
            </w:pPr>
            <w:r>
              <w:rPr>
                <w:rFonts w:hint="eastAsia"/>
                <w:b/>
                <w:bCs/>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trPr>
        <w:tc>
          <w:tcPr>
            <w:tcW w:w="1668" w:type="dxa"/>
            <w:vMerge w:val="restart"/>
          </w:tcPr>
          <w:p>
            <w:pPr>
              <w:tabs>
                <w:tab w:val="left" w:pos="1848"/>
              </w:tabs>
              <w:rPr>
                <w:b/>
                <w:bCs/>
              </w:rPr>
            </w:pPr>
            <w:r>
              <w:rPr>
                <w:rFonts w:hint="eastAsia"/>
                <w:b/>
                <w:bCs/>
              </w:rPr>
              <w:t>成本指标</w:t>
            </w:r>
          </w:p>
        </w:tc>
        <w:tc>
          <w:tcPr>
            <w:tcW w:w="1984" w:type="dxa"/>
            <w:gridSpan w:val="2"/>
          </w:tcPr>
          <w:p>
            <w:pPr>
              <w:tabs>
                <w:tab w:val="left" w:pos="1848"/>
              </w:tabs>
              <w:rPr>
                <w:b/>
                <w:bCs/>
              </w:rPr>
            </w:pPr>
            <w:r>
              <w:rPr>
                <w:rFonts w:hint="eastAsia"/>
                <w:b/>
                <w:bCs/>
              </w:rPr>
              <w:t>经济成本指标</w:t>
            </w:r>
          </w:p>
        </w:tc>
        <w:tc>
          <w:tcPr>
            <w:tcW w:w="2268" w:type="dxa"/>
            <w:gridSpan w:val="3"/>
          </w:tcPr>
          <w:p>
            <w:pPr>
              <w:tabs>
                <w:tab w:val="left" w:pos="1848"/>
              </w:tabs>
            </w:pPr>
            <w:r>
              <w:rPr>
                <w:rFonts w:hint="eastAsia"/>
              </w:rPr>
              <w:t>不超过预算</w:t>
            </w:r>
          </w:p>
        </w:tc>
        <w:tc>
          <w:tcPr>
            <w:tcW w:w="709" w:type="dxa"/>
          </w:tcPr>
          <w:p>
            <w:pPr>
              <w:tabs>
                <w:tab w:val="left" w:pos="1848"/>
              </w:tabs>
            </w:pPr>
            <w:r>
              <w:rPr>
                <w:rFonts w:hint="eastAsia"/>
              </w:rPr>
              <w:t>≤</w:t>
            </w:r>
          </w:p>
        </w:tc>
        <w:tc>
          <w:tcPr>
            <w:tcW w:w="850" w:type="dxa"/>
          </w:tcPr>
          <w:p>
            <w:pPr>
              <w:tabs>
                <w:tab w:val="left" w:pos="1848"/>
              </w:tabs>
            </w:pPr>
            <w:r>
              <w:rPr>
                <w:rFonts w:hint="eastAsia"/>
              </w:rPr>
              <w:t>10</w:t>
            </w:r>
          </w:p>
        </w:tc>
        <w:tc>
          <w:tcPr>
            <w:tcW w:w="284" w:type="dxa"/>
          </w:tcPr>
          <w:p>
            <w:pPr>
              <w:tabs>
                <w:tab w:val="left" w:pos="1848"/>
              </w:tabs>
            </w:pPr>
            <w:r>
              <w:rPr>
                <w:rFonts w:hint="eastAsia"/>
              </w:rPr>
              <w:t>万</w:t>
            </w:r>
          </w:p>
        </w:tc>
        <w:tc>
          <w:tcPr>
            <w:tcW w:w="425" w:type="dxa"/>
          </w:tcPr>
          <w:p>
            <w:pPr>
              <w:tabs>
                <w:tab w:val="left" w:pos="1848"/>
              </w:tabs>
            </w:pPr>
            <w:r>
              <w:rPr>
                <w:rFonts w:hint="eastAsia"/>
              </w:rPr>
              <w:t>　</w:t>
            </w:r>
          </w:p>
        </w:tc>
        <w:tc>
          <w:tcPr>
            <w:tcW w:w="472" w:type="dxa"/>
          </w:tcPr>
          <w:p>
            <w:pPr>
              <w:tabs>
                <w:tab w:val="left" w:pos="1848"/>
              </w:tabs>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1668" w:type="dxa"/>
            <w:vMerge w:val="continue"/>
          </w:tcPr>
          <w:p>
            <w:pPr>
              <w:tabs>
                <w:tab w:val="left" w:pos="1848"/>
              </w:tabs>
              <w:rPr>
                <w:b/>
                <w:bCs/>
              </w:rPr>
            </w:pPr>
          </w:p>
        </w:tc>
        <w:tc>
          <w:tcPr>
            <w:tcW w:w="1984" w:type="dxa"/>
            <w:gridSpan w:val="2"/>
          </w:tcPr>
          <w:p>
            <w:pPr>
              <w:tabs>
                <w:tab w:val="left" w:pos="1848"/>
              </w:tabs>
              <w:rPr>
                <w:b/>
                <w:bCs/>
              </w:rPr>
            </w:pPr>
            <w:r>
              <w:rPr>
                <w:rFonts w:hint="eastAsia"/>
                <w:b/>
                <w:bCs/>
              </w:rPr>
              <w:t>社会成本指标</w:t>
            </w:r>
          </w:p>
        </w:tc>
        <w:tc>
          <w:tcPr>
            <w:tcW w:w="2268" w:type="dxa"/>
            <w:gridSpan w:val="3"/>
          </w:tcPr>
          <w:p>
            <w:pPr>
              <w:tabs>
                <w:tab w:val="left" w:pos="1848"/>
              </w:tabs>
            </w:pPr>
            <w:r>
              <w:rPr>
                <w:rFonts w:hint="eastAsia"/>
              </w:rPr>
              <w:t>厉行节约  尽量节约成本</w:t>
            </w:r>
          </w:p>
        </w:tc>
        <w:tc>
          <w:tcPr>
            <w:tcW w:w="709" w:type="dxa"/>
          </w:tcPr>
          <w:p>
            <w:pPr>
              <w:tabs>
                <w:tab w:val="left" w:pos="1848"/>
              </w:tabs>
            </w:pPr>
            <w:r>
              <w:rPr>
                <w:rFonts w:hint="eastAsia"/>
              </w:rPr>
              <w:t>≤</w:t>
            </w:r>
          </w:p>
        </w:tc>
        <w:tc>
          <w:tcPr>
            <w:tcW w:w="850" w:type="dxa"/>
          </w:tcPr>
          <w:p>
            <w:pPr>
              <w:tabs>
                <w:tab w:val="left" w:pos="1848"/>
              </w:tabs>
            </w:pPr>
            <w:r>
              <w:rPr>
                <w:rFonts w:hint="eastAsia"/>
              </w:rPr>
              <w:t>10</w:t>
            </w:r>
          </w:p>
        </w:tc>
        <w:tc>
          <w:tcPr>
            <w:tcW w:w="284" w:type="dxa"/>
          </w:tcPr>
          <w:p>
            <w:pPr>
              <w:tabs>
                <w:tab w:val="left" w:pos="1848"/>
              </w:tabs>
            </w:pPr>
            <w:r>
              <w:rPr>
                <w:rFonts w:hint="eastAsia"/>
              </w:rPr>
              <w:t>万</w:t>
            </w:r>
          </w:p>
        </w:tc>
        <w:tc>
          <w:tcPr>
            <w:tcW w:w="425" w:type="dxa"/>
          </w:tcPr>
          <w:p>
            <w:pPr>
              <w:tabs>
                <w:tab w:val="left" w:pos="1848"/>
              </w:tabs>
            </w:pPr>
            <w:r>
              <w:rPr>
                <w:rFonts w:hint="eastAsia"/>
              </w:rPr>
              <w:t>　</w:t>
            </w:r>
          </w:p>
        </w:tc>
        <w:tc>
          <w:tcPr>
            <w:tcW w:w="472" w:type="dxa"/>
          </w:tcPr>
          <w:p>
            <w:pPr>
              <w:tabs>
                <w:tab w:val="left" w:pos="1848"/>
              </w:tabs>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1" w:hRule="atLeast"/>
        </w:trPr>
        <w:tc>
          <w:tcPr>
            <w:tcW w:w="1668" w:type="dxa"/>
            <w:vMerge w:val="continue"/>
          </w:tcPr>
          <w:p>
            <w:pPr>
              <w:tabs>
                <w:tab w:val="left" w:pos="1848"/>
              </w:tabs>
              <w:rPr>
                <w:b/>
                <w:bCs/>
              </w:rPr>
            </w:pPr>
          </w:p>
        </w:tc>
        <w:tc>
          <w:tcPr>
            <w:tcW w:w="1984" w:type="dxa"/>
            <w:gridSpan w:val="2"/>
          </w:tcPr>
          <w:p>
            <w:pPr>
              <w:tabs>
                <w:tab w:val="left" w:pos="1848"/>
              </w:tabs>
              <w:rPr>
                <w:b/>
                <w:bCs/>
              </w:rPr>
            </w:pPr>
            <w:r>
              <w:rPr>
                <w:rFonts w:hint="eastAsia"/>
                <w:b/>
                <w:bCs/>
              </w:rPr>
              <w:t>生态环境成本指标</w:t>
            </w:r>
          </w:p>
        </w:tc>
        <w:tc>
          <w:tcPr>
            <w:tcW w:w="2268" w:type="dxa"/>
            <w:gridSpan w:val="3"/>
          </w:tcPr>
          <w:p>
            <w:pPr>
              <w:tabs>
                <w:tab w:val="left" w:pos="1848"/>
              </w:tabs>
            </w:pPr>
            <w:r>
              <w:rPr>
                <w:rFonts w:hint="eastAsia"/>
              </w:rPr>
              <w:t>按需采购  保证成本不超预算</w:t>
            </w:r>
          </w:p>
        </w:tc>
        <w:tc>
          <w:tcPr>
            <w:tcW w:w="709" w:type="dxa"/>
          </w:tcPr>
          <w:p>
            <w:pPr>
              <w:tabs>
                <w:tab w:val="left" w:pos="1848"/>
              </w:tabs>
            </w:pPr>
            <w:r>
              <w:rPr>
                <w:rFonts w:hint="eastAsia"/>
              </w:rPr>
              <w:t>≤</w:t>
            </w:r>
          </w:p>
        </w:tc>
        <w:tc>
          <w:tcPr>
            <w:tcW w:w="850" w:type="dxa"/>
          </w:tcPr>
          <w:p>
            <w:pPr>
              <w:tabs>
                <w:tab w:val="left" w:pos="1848"/>
              </w:tabs>
            </w:pPr>
            <w:r>
              <w:rPr>
                <w:rFonts w:hint="eastAsia"/>
              </w:rPr>
              <w:t>10</w:t>
            </w:r>
          </w:p>
        </w:tc>
        <w:tc>
          <w:tcPr>
            <w:tcW w:w="284" w:type="dxa"/>
          </w:tcPr>
          <w:p>
            <w:pPr>
              <w:tabs>
                <w:tab w:val="left" w:pos="1848"/>
              </w:tabs>
            </w:pPr>
            <w:r>
              <w:rPr>
                <w:rFonts w:hint="eastAsia"/>
              </w:rPr>
              <w:t>万</w:t>
            </w:r>
          </w:p>
        </w:tc>
        <w:tc>
          <w:tcPr>
            <w:tcW w:w="425" w:type="dxa"/>
          </w:tcPr>
          <w:p>
            <w:pPr>
              <w:tabs>
                <w:tab w:val="left" w:pos="1848"/>
              </w:tabs>
            </w:pPr>
            <w:r>
              <w:rPr>
                <w:rFonts w:hint="eastAsia"/>
              </w:rPr>
              <w:t>　</w:t>
            </w:r>
          </w:p>
        </w:tc>
        <w:tc>
          <w:tcPr>
            <w:tcW w:w="472" w:type="dxa"/>
          </w:tcPr>
          <w:p>
            <w:pPr>
              <w:tabs>
                <w:tab w:val="left" w:pos="1848"/>
              </w:tabs>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trPr>
        <w:tc>
          <w:tcPr>
            <w:tcW w:w="1668" w:type="dxa"/>
            <w:vMerge w:val="restart"/>
          </w:tcPr>
          <w:p>
            <w:pPr>
              <w:tabs>
                <w:tab w:val="left" w:pos="1848"/>
              </w:tabs>
              <w:rPr>
                <w:b/>
                <w:bCs/>
              </w:rPr>
            </w:pPr>
            <w:r>
              <w:rPr>
                <w:rFonts w:hint="eastAsia"/>
                <w:b/>
                <w:bCs/>
              </w:rPr>
              <w:t>产出指标</w:t>
            </w:r>
          </w:p>
        </w:tc>
        <w:tc>
          <w:tcPr>
            <w:tcW w:w="1984" w:type="dxa"/>
            <w:gridSpan w:val="2"/>
          </w:tcPr>
          <w:p>
            <w:pPr>
              <w:tabs>
                <w:tab w:val="left" w:pos="1848"/>
              </w:tabs>
              <w:rPr>
                <w:b/>
                <w:bCs/>
              </w:rPr>
            </w:pPr>
            <w:r>
              <w:rPr>
                <w:rFonts w:hint="eastAsia"/>
                <w:b/>
                <w:bCs/>
              </w:rPr>
              <w:t>数量指标</w:t>
            </w:r>
          </w:p>
        </w:tc>
        <w:tc>
          <w:tcPr>
            <w:tcW w:w="2268" w:type="dxa"/>
            <w:gridSpan w:val="3"/>
          </w:tcPr>
          <w:p>
            <w:pPr>
              <w:tabs>
                <w:tab w:val="left" w:pos="1848"/>
              </w:tabs>
            </w:pPr>
            <w:r>
              <w:rPr>
                <w:rFonts w:hint="eastAsia"/>
              </w:rPr>
              <w:t>采购图数量大于3000册</w:t>
            </w:r>
          </w:p>
        </w:tc>
        <w:tc>
          <w:tcPr>
            <w:tcW w:w="709" w:type="dxa"/>
          </w:tcPr>
          <w:p>
            <w:pPr>
              <w:tabs>
                <w:tab w:val="left" w:pos="1848"/>
              </w:tabs>
            </w:pPr>
            <w:r>
              <w:rPr>
                <w:rFonts w:hint="eastAsia"/>
              </w:rPr>
              <w:t>≥</w:t>
            </w:r>
          </w:p>
        </w:tc>
        <w:tc>
          <w:tcPr>
            <w:tcW w:w="850" w:type="dxa"/>
          </w:tcPr>
          <w:p>
            <w:pPr>
              <w:tabs>
                <w:tab w:val="left" w:pos="1848"/>
              </w:tabs>
            </w:pPr>
            <w:r>
              <w:rPr>
                <w:rFonts w:hint="eastAsia"/>
              </w:rPr>
              <w:t>3000</w:t>
            </w:r>
          </w:p>
        </w:tc>
        <w:tc>
          <w:tcPr>
            <w:tcW w:w="284" w:type="dxa"/>
          </w:tcPr>
          <w:p>
            <w:pPr>
              <w:tabs>
                <w:tab w:val="left" w:pos="1848"/>
              </w:tabs>
            </w:pPr>
            <w:r>
              <w:rPr>
                <w:rFonts w:hint="eastAsia"/>
              </w:rPr>
              <w:t>册</w:t>
            </w:r>
          </w:p>
        </w:tc>
        <w:tc>
          <w:tcPr>
            <w:tcW w:w="425" w:type="dxa"/>
          </w:tcPr>
          <w:p>
            <w:pPr>
              <w:tabs>
                <w:tab w:val="left" w:pos="1848"/>
              </w:tabs>
            </w:pPr>
            <w:r>
              <w:rPr>
                <w:rFonts w:hint="eastAsia"/>
              </w:rPr>
              <w:t>　</w:t>
            </w:r>
          </w:p>
        </w:tc>
        <w:tc>
          <w:tcPr>
            <w:tcW w:w="472" w:type="dxa"/>
          </w:tcPr>
          <w:p>
            <w:pPr>
              <w:tabs>
                <w:tab w:val="left" w:pos="1848"/>
              </w:tabs>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6" w:hRule="atLeast"/>
        </w:trPr>
        <w:tc>
          <w:tcPr>
            <w:tcW w:w="1668" w:type="dxa"/>
            <w:vMerge w:val="continue"/>
          </w:tcPr>
          <w:p>
            <w:pPr>
              <w:tabs>
                <w:tab w:val="left" w:pos="1848"/>
              </w:tabs>
              <w:rPr>
                <w:b/>
                <w:bCs/>
              </w:rPr>
            </w:pPr>
          </w:p>
        </w:tc>
        <w:tc>
          <w:tcPr>
            <w:tcW w:w="1984" w:type="dxa"/>
            <w:gridSpan w:val="2"/>
          </w:tcPr>
          <w:p>
            <w:pPr>
              <w:tabs>
                <w:tab w:val="left" w:pos="1848"/>
              </w:tabs>
              <w:rPr>
                <w:b/>
                <w:bCs/>
              </w:rPr>
            </w:pPr>
            <w:r>
              <w:rPr>
                <w:rFonts w:hint="eastAsia"/>
                <w:b/>
                <w:bCs/>
              </w:rPr>
              <w:t>质量指标</w:t>
            </w:r>
          </w:p>
        </w:tc>
        <w:tc>
          <w:tcPr>
            <w:tcW w:w="2268" w:type="dxa"/>
            <w:gridSpan w:val="3"/>
          </w:tcPr>
          <w:p>
            <w:pPr>
              <w:tabs>
                <w:tab w:val="left" w:pos="1848"/>
              </w:tabs>
            </w:pPr>
            <w:r>
              <w:rPr>
                <w:rFonts w:hint="eastAsia"/>
              </w:rPr>
              <w:t>严把资金使用关，提高质量</w:t>
            </w:r>
          </w:p>
        </w:tc>
        <w:tc>
          <w:tcPr>
            <w:tcW w:w="709" w:type="dxa"/>
          </w:tcPr>
          <w:p>
            <w:pPr>
              <w:tabs>
                <w:tab w:val="left" w:pos="1848"/>
              </w:tabs>
            </w:pPr>
            <w:r>
              <w:rPr>
                <w:rFonts w:hint="eastAsia"/>
              </w:rPr>
              <w:t>定性</w:t>
            </w:r>
          </w:p>
        </w:tc>
        <w:tc>
          <w:tcPr>
            <w:tcW w:w="850" w:type="dxa"/>
          </w:tcPr>
          <w:p>
            <w:pPr>
              <w:tabs>
                <w:tab w:val="left" w:pos="1848"/>
              </w:tabs>
            </w:pPr>
            <w:r>
              <w:rPr>
                <w:rFonts w:hint="eastAsia"/>
              </w:rPr>
              <w:t>符合采购要求</w:t>
            </w:r>
          </w:p>
        </w:tc>
        <w:tc>
          <w:tcPr>
            <w:tcW w:w="284" w:type="dxa"/>
          </w:tcPr>
          <w:p>
            <w:pPr>
              <w:tabs>
                <w:tab w:val="left" w:pos="1848"/>
              </w:tabs>
            </w:pPr>
            <w:r>
              <w:rPr>
                <w:rFonts w:hint="eastAsia"/>
              </w:rPr>
              <w:t>　</w:t>
            </w:r>
          </w:p>
        </w:tc>
        <w:tc>
          <w:tcPr>
            <w:tcW w:w="425" w:type="dxa"/>
          </w:tcPr>
          <w:p>
            <w:pPr>
              <w:tabs>
                <w:tab w:val="left" w:pos="1848"/>
              </w:tabs>
            </w:pPr>
            <w:r>
              <w:rPr>
                <w:rFonts w:hint="eastAsia"/>
              </w:rPr>
              <w:t>　</w:t>
            </w:r>
          </w:p>
        </w:tc>
        <w:tc>
          <w:tcPr>
            <w:tcW w:w="472" w:type="dxa"/>
          </w:tcPr>
          <w:p>
            <w:pPr>
              <w:tabs>
                <w:tab w:val="left" w:pos="1848"/>
              </w:tabs>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trPr>
        <w:tc>
          <w:tcPr>
            <w:tcW w:w="1668" w:type="dxa"/>
            <w:vMerge w:val="continue"/>
          </w:tcPr>
          <w:p>
            <w:pPr>
              <w:tabs>
                <w:tab w:val="left" w:pos="1848"/>
              </w:tabs>
              <w:rPr>
                <w:b/>
                <w:bCs/>
              </w:rPr>
            </w:pPr>
          </w:p>
        </w:tc>
        <w:tc>
          <w:tcPr>
            <w:tcW w:w="1984" w:type="dxa"/>
            <w:gridSpan w:val="2"/>
          </w:tcPr>
          <w:p>
            <w:pPr>
              <w:tabs>
                <w:tab w:val="left" w:pos="1848"/>
              </w:tabs>
              <w:rPr>
                <w:b/>
                <w:bCs/>
              </w:rPr>
            </w:pPr>
            <w:r>
              <w:rPr>
                <w:rFonts w:hint="eastAsia"/>
                <w:b/>
                <w:bCs/>
              </w:rPr>
              <w:t>时效指标</w:t>
            </w:r>
          </w:p>
        </w:tc>
        <w:tc>
          <w:tcPr>
            <w:tcW w:w="2268" w:type="dxa"/>
            <w:gridSpan w:val="3"/>
          </w:tcPr>
          <w:p>
            <w:pPr>
              <w:tabs>
                <w:tab w:val="left" w:pos="1848"/>
              </w:tabs>
            </w:pPr>
            <w:r>
              <w:rPr>
                <w:rFonts w:hint="eastAsia"/>
              </w:rPr>
              <w:t>按时按需采购图书</w:t>
            </w:r>
          </w:p>
        </w:tc>
        <w:tc>
          <w:tcPr>
            <w:tcW w:w="709" w:type="dxa"/>
          </w:tcPr>
          <w:p>
            <w:pPr>
              <w:tabs>
                <w:tab w:val="left" w:pos="1848"/>
              </w:tabs>
            </w:pPr>
            <w:r>
              <w:rPr>
                <w:rFonts w:hint="eastAsia"/>
              </w:rPr>
              <w:t>≤</w:t>
            </w:r>
          </w:p>
        </w:tc>
        <w:tc>
          <w:tcPr>
            <w:tcW w:w="850" w:type="dxa"/>
          </w:tcPr>
          <w:p>
            <w:pPr>
              <w:tabs>
                <w:tab w:val="left" w:pos="1848"/>
              </w:tabs>
            </w:pPr>
            <w:r>
              <w:rPr>
                <w:rFonts w:hint="eastAsia"/>
              </w:rPr>
              <w:t>1</w:t>
            </w:r>
          </w:p>
        </w:tc>
        <w:tc>
          <w:tcPr>
            <w:tcW w:w="284" w:type="dxa"/>
          </w:tcPr>
          <w:p>
            <w:pPr>
              <w:tabs>
                <w:tab w:val="left" w:pos="1848"/>
              </w:tabs>
            </w:pPr>
            <w:r>
              <w:rPr>
                <w:rFonts w:hint="eastAsia"/>
              </w:rPr>
              <w:t>年</w:t>
            </w:r>
          </w:p>
        </w:tc>
        <w:tc>
          <w:tcPr>
            <w:tcW w:w="425" w:type="dxa"/>
          </w:tcPr>
          <w:p>
            <w:pPr>
              <w:tabs>
                <w:tab w:val="left" w:pos="1848"/>
              </w:tabs>
            </w:pPr>
            <w:r>
              <w:rPr>
                <w:rFonts w:hint="eastAsia"/>
              </w:rPr>
              <w:t>　</w:t>
            </w:r>
          </w:p>
        </w:tc>
        <w:tc>
          <w:tcPr>
            <w:tcW w:w="472" w:type="dxa"/>
          </w:tcPr>
          <w:p>
            <w:pPr>
              <w:tabs>
                <w:tab w:val="left" w:pos="1848"/>
              </w:tabs>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3" w:hRule="atLeast"/>
        </w:trPr>
        <w:tc>
          <w:tcPr>
            <w:tcW w:w="1668" w:type="dxa"/>
            <w:vMerge w:val="restart"/>
          </w:tcPr>
          <w:p>
            <w:pPr>
              <w:tabs>
                <w:tab w:val="left" w:pos="1848"/>
              </w:tabs>
              <w:rPr>
                <w:b/>
                <w:bCs/>
              </w:rPr>
            </w:pPr>
            <w:r>
              <w:rPr>
                <w:rFonts w:hint="eastAsia"/>
                <w:b/>
                <w:bCs/>
              </w:rPr>
              <w:t>效益指标</w:t>
            </w:r>
          </w:p>
        </w:tc>
        <w:tc>
          <w:tcPr>
            <w:tcW w:w="1984" w:type="dxa"/>
            <w:gridSpan w:val="2"/>
          </w:tcPr>
          <w:p>
            <w:pPr>
              <w:tabs>
                <w:tab w:val="left" w:pos="1848"/>
              </w:tabs>
              <w:rPr>
                <w:b/>
                <w:bCs/>
              </w:rPr>
            </w:pPr>
            <w:r>
              <w:rPr>
                <w:rFonts w:hint="eastAsia"/>
                <w:b/>
                <w:bCs/>
              </w:rPr>
              <w:t>经济效益指标</w:t>
            </w:r>
          </w:p>
        </w:tc>
        <w:tc>
          <w:tcPr>
            <w:tcW w:w="2268" w:type="dxa"/>
            <w:gridSpan w:val="3"/>
          </w:tcPr>
          <w:p>
            <w:pPr>
              <w:tabs>
                <w:tab w:val="left" w:pos="1848"/>
              </w:tabs>
            </w:pPr>
            <w:r>
              <w:rPr>
                <w:rFonts w:hint="eastAsia"/>
              </w:rPr>
              <w:t>为读者提供多样化的选择,提升阅读体验，丰富内容，提升读者认知，从而实现增加经济效益的目标。</w:t>
            </w:r>
          </w:p>
        </w:tc>
        <w:tc>
          <w:tcPr>
            <w:tcW w:w="709" w:type="dxa"/>
          </w:tcPr>
          <w:p>
            <w:pPr>
              <w:tabs>
                <w:tab w:val="left" w:pos="1848"/>
              </w:tabs>
            </w:pPr>
            <w:r>
              <w:rPr>
                <w:rFonts w:hint="eastAsia"/>
              </w:rPr>
              <w:t>定性</w:t>
            </w:r>
          </w:p>
        </w:tc>
        <w:tc>
          <w:tcPr>
            <w:tcW w:w="850" w:type="dxa"/>
          </w:tcPr>
          <w:p>
            <w:pPr>
              <w:tabs>
                <w:tab w:val="left" w:pos="1848"/>
              </w:tabs>
            </w:pPr>
            <w:r>
              <w:rPr>
                <w:rFonts w:hint="eastAsia"/>
              </w:rPr>
              <w:t>提升</w:t>
            </w:r>
          </w:p>
        </w:tc>
        <w:tc>
          <w:tcPr>
            <w:tcW w:w="284" w:type="dxa"/>
          </w:tcPr>
          <w:p>
            <w:pPr>
              <w:tabs>
                <w:tab w:val="left" w:pos="1848"/>
              </w:tabs>
            </w:pPr>
            <w:r>
              <w:rPr>
                <w:rFonts w:hint="eastAsia"/>
              </w:rPr>
              <w:t>　</w:t>
            </w:r>
          </w:p>
        </w:tc>
        <w:tc>
          <w:tcPr>
            <w:tcW w:w="425" w:type="dxa"/>
          </w:tcPr>
          <w:p>
            <w:pPr>
              <w:tabs>
                <w:tab w:val="left" w:pos="1848"/>
              </w:tabs>
            </w:pPr>
            <w:r>
              <w:rPr>
                <w:rFonts w:hint="eastAsia"/>
              </w:rPr>
              <w:t>　</w:t>
            </w:r>
          </w:p>
        </w:tc>
        <w:tc>
          <w:tcPr>
            <w:tcW w:w="472" w:type="dxa"/>
          </w:tcPr>
          <w:p>
            <w:pPr>
              <w:tabs>
                <w:tab w:val="left" w:pos="1848"/>
              </w:tabs>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8" w:hRule="atLeast"/>
        </w:trPr>
        <w:tc>
          <w:tcPr>
            <w:tcW w:w="1668" w:type="dxa"/>
            <w:vMerge w:val="continue"/>
          </w:tcPr>
          <w:p>
            <w:pPr>
              <w:tabs>
                <w:tab w:val="left" w:pos="1848"/>
              </w:tabs>
              <w:rPr>
                <w:b/>
                <w:bCs/>
              </w:rPr>
            </w:pPr>
          </w:p>
        </w:tc>
        <w:tc>
          <w:tcPr>
            <w:tcW w:w="1984" w:type="dxa"/>
            <w:gridSpan w:val="2"/>
          </w:tcPr>
          <w:p>
            <w:pPr>
              <w:tabs>
                <w:tab w:val="left" w:pos="1848"/>
              </w:tabs>
              <w:rPr>
                <w:b/>
                <w:bCs/>
              </w:rPr>
            </w:pPr>
            <w:r>
              <w:rPr>
                <w:rFonts w:hint="eastAsia"/>
                <w:b/>
                <w:bCs/>
              </w:rPr>
              <w:t>社会效益指标</w:t>
            </w:r>
          </w:p>
        </w:tc>
        <w:tc>
          <w:tcPr>
            <w:tcW w:w="2268" w:type="dxa"/>
            <w:gridSpan w:val="3"/>
          </w:tcPr>
          <w:p>
            <w:pPr>
              <w:tabs>
                <w:tab w:val="left" w:pos="1848"/>
              </w:tabs>
            </w:pPr>
            <w:r>
              <w:rPr>
                <w:rFonts w:hint="eastAsia"/>
              </w:rPr>
              <w:t>为读者提供多样化的选择,进而提升其阅读体验。</w:t>
            </w:r>
          </w:p>
        </w:tc>
        <w:tc>
          <w:tcPr>
            <w:tcW w:w="709" w:type="dxa"/>
          </w:tcPr>
          <w:p>
            <w:pPr>
              <w:tabs>
                <w:tab w:val="left" w:pos="1848"/>
              </w:tabs>
            </w:pPr>
            <w:r>
              <w:rPr>
                <w:rFonts w:hint="eastAsia"/>
              </w:rPr>
              <w:t>定性</w:t>
            </w:r>
          </w:p>
        </w:tc>
        <w:tc>
          <w:tcPr>
            <w:tcW w:w="850" w:type="dxa"/>
          </w:tcPr>
          <w:p>
            <w:pPr>
              <w:tabs>
                <w:tab w:val="left" w:pos="1848"/>
              </w:tabs>
            </w:pPr>
            <w:r>
              <w:rPr>
                <w:rFonts w:hint="eastAsia"/>
              </w:rPr>
              <w:t>提升</w:t>
            </w:r>
          </w:p>
        </w:tc>
        <w:tc>
          <w:tcPr>
            <w:tcW w:w="284" w:type="dxa"/>
          </w:tcPr>
          <w:p>
            <w:pPr>
              <w:tabs>
                <w:tab w:val="left" w:pos="1848"/>
              </w:tabs>
            </w:pPr>
            <w:r>
              <w:rPr>
                <w:rFonts w:hint="eastAsia"/>
              </w:rPr>
              <w:t>　</w:t>
            </w:r>
          </w:p>
        </w:tc>
        <w:tc>
          <w:tcPr>
            <w:tcW w:w="425" w:type="dxa"/>
          </w:tcPr>
          <w:p>
            <w:pPr>
              <w:tabs>
                <w:tab w:val="left" w:pos="1848"/>
              </w:tabs>
            </w:pPr>
            <w:r>
              <w:rPr>
                <w:rFonts w:hint="eastAsia"/>
              </w:rPr>
              <w:t>　</w:t>
            </w:r>
          </w:p>
        </w:tc>
        <w:tc>
          <w:tcPr>
            <w:tcW w:w="472" w:type="dxa"/>
          </w:tcPr>
          <w:p>
            <w:pPr>
              <w:tabs>
                <w:tab w:val="left" w:pos="1848"/>
              </w:tabs>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6" w:hRule="atLeast"/>
        </w:trPr>
        <w:tc>
          <w:tcPr>
            <w:tcW w:w="1668" w:type="dxa"/>
            <w:vMerge w:val="continue"/>
          </w:tcPr>
          <w:p>
            <w:pPr>
              <w:tabs>
                <w:tab w:val="left" w:pos="1848"/>
              </w:tabs>
              <w:rPr>
                <w:b/>
                <w:bCs/>
              </w:rPr>
            </w:pPr>
          </w:p>
        </w:tc>
        <w:tc>
          <w:tcPr>
            <w:tcW w:w="1984" w:type="dxa"/>
            <w:gridSpan w:val="2"/>
          </w:tcPr>
          <w:p>
            <w:pPr>
              <w:tabs>
                <w:tab w:val="left" w:pos="1848"/>
              </w:tabs>
              <w:rPr>
                <w:b/>
                <w:bCs/>
              </w:rPr>
            </w:pPr>
            <w:r>
              <w:rPr>
                <w:rFonts w:hint="eastAsia"/>
                <w:b/>
                <w:bCs/>
              </w:rPr>
              <w:t>生态效益指标</w:t>
            </w:r>
          </w:p>
        </w:tc>
        <w:tc>
          <w:tcPr>
            <w:tcW w:w="2268" w:type="dxa"/>
            <w:gridSpan w:val="3"/>
          </w:tcPr>
          <w:p>
            <w:pPr>
              <w:tabs>
                <w:tab w:val="left" w:pos="1848"/>
              </w:tabs>
            </w:pPr>
            <w:r>
              <w:rPr>
                <w:rFonts w:hint="eastAsia"/>
              </w:rPr>
              <w:t>通过加大图书采购量，满足读者需求，提升读者认知，来实现优化生态的目标。</w:t>
            </w:r>
          </w:p>
        </w:tc>
        <w:tc>
          <w:tcPr>
            <w:tcW w:w="709" w:type="dxa"/>
          </w:tcPr>
          <w:p>
            <w:pPr>
              <w:tabs>
                <w:tab w:val="left" w:pos="1848"/>
              </w:tabs>
            </w:pPr>
            <w:r>
              <w:rPr>
                <w:rFonts w:hint="eastAsia"/>
              </w:rPr>
              <w:t>≥</w:t>
            </w:r>
          </w:p>
        </w:tc>
        <w:tc>
          <w:tcPr>
            <w:tcW w:w="850" w:type="dxa"/>
          </w:tcPr>
          <w:p>
            <w:pPr>
              <w:tabs>
                <w:tab w:val="left" w:pos="1848"/>
              </w:tabs>
            </w:pPr>
            <w:r>
              <w:rPr>
                <w:rFonts w:hint="eastAsia"/>
              </w:rPr>
              <w:t>3000</w:t>
            </w:r>
          </w:p>
        </w:tc>
        <w:tc>
          <w:tcPr>
            <w:tcW w:w="284" w:type="dxa"/>
          </w:tcPr>
          <w:p>
            <w:pPr>
              <w:tabs>
                <w:tab w:val="left" w:pos="1848"/>
              </w:tabs>
            </w:pPr>
            <w:r>
              <w:rPr>
                <w:rFonts w:hint="eastAsia"/>
              </w:rPr>
              <w:t>册</w:t>
            </w:r>
          </w:p>
        </w:tc>
        <w:tc>
          <w:tcPr>
            <w:tcW w:w="425" w:type="dxa"/>
          </w:tcPr>
          <w:p>
            <w:pPr>
              <w:tabs>
                <w:tab w:val="left" w:pos="1848"/>
              </w:tabs>
            </w:pPr>
            <w:r>
              <w:rPr>
                <w:rFonts w:hint="eastAsia"/>
              </w:rPr>
              <w:t>　</w:t>
            </w:r>
          </w:p>
        </w:tc>
        <w:tc>
          <w:tcPr>
            <w:tcW w:w="472" w:type="dxa"/>
          </w:tcPr>
          <w:p>
            <w:pPr>
              <w:tabs>
                <w:tab w:val="left" w:pos="1848"/>
              </w:tabs>
            </w:pPr>
            <w:r>
              <w:rPr>
                <w:rFonts w:hint="eastAsia"/>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3" w:hRule="atLeast"/>
        </w:trPr>
        <w:tc>
          <w:tcPr>
            <w:tcW w:w="1668" w:type="dxa"/>
          </w:tcPr>
          <w:p>
            <w:pPr>
              <w:tabs>
                <w:tab w:val="left" w:pos="1848"/>
              </w:tabs>
              <w:rPr>
                <w:b/>
                <w:bCs/>
              </w:rPr>
            </w:pPr>
            <w:r>
              <w:rPr>
                <w:rFonts w:hint="eastAsia"/>
                <w:b/>
                <w:bCs/>
              </w:rPr>
              <w:t>满意度指标</w:t>
            </w:r>
          </w:p>
        </w:tc>
        <w:tc>
          <w:tcPr>
            <w:tcW w:w="1984" w:type="dxa"/>
            <w:gridSpan w:val="2"/>
          </w:tcPr>
          <w:p>
            <w:pPr>
              <w:tabs>
                <w:tab w:val="left" w:pos="1848"/>
              </w:tabs>
              <w:rPr>
                <w:b/>
                <w:bCs/>
              </w:rPr>
            </w:pPr>
            <w:r>
              <w:rPr>
                <w:rFonts w:hint="eastAsia"/>
                <w:b/>
                <w:bCs/>
              </w:rPr>
              <w:t>服务对象满意度指标</w:t>
            </w:r>
          </w:p>
        </w:tc>
        <w:tc>
          <w:tcPr>
            <w:tcW w:w="2268" w:type="dxa"/>
            <w:gridSpan w:val="3"/>
          </w:tcPr>
          <w:p>
            <w:pPr>
              <w:tabs>
                <w:tab w:val="left" w:pos="1848"/>
              </w:tabs>
            </w:pPr>
            <w:r>
              <w:rPr>
                <w:rFonts w:hint="eastAsia"/>
              </w:rPr>
              <w:t>提高图书馆关注度，吸引读者走进图书馆。</w:t>
            </w:r>
          </w:p>
        </w:tc>
        <w:tc>
          <w:tcPr>
            <w:tcW w:w="709" w:type="dxa"/>
          </w:tcPr>
          <w:p>
            <w:pPr>
              <w:tabs>
                <w:tab w:val="left" w:pos="1848"/>
              </w:tabs>
            </w:pPr>
            <w:r>
              <w:rPr>
                <w:rFonts w:hint="eastAsia"/>
              </w:rPr>
              <w:t>≥</w:t>
            </w:r>
          </w:p>
        </w:tc>
        <w:tc>
          <w:tcPr>
            <w:tcW w:w="850" w:type="dxa"/>
          </w:tcPr>
          <w:p>
            <w:pPr>
              <w:tabs>
                <w:tab w:val="left" w:pos="1848"/>
              </w:tabs>
            </w:pPr>
            <w:r>
              <w:rPr>
                <w:rFonts w:hint="eastAsia"/>
              </w:rPr>
              <w:t>98</w:t>
            </w:r>
          </w:p>
        </w:tc>
        <w:tc>
          <w:tcPr>
            <w:tcW w:w="284" w:type="dxa"/>
          </w:tcPr>
          <w:p>
            <w:pPr>
              <w:tabs>
                <w:tab w:val="left" w:pos="1848"/>
              </w:tabs>
            </w:pPr>
            <w:r>
              <w:rPr>
                <w:rFonts w:hint="eastAsia"/>
              </w:rPr>
              <w:t>百分比</w:t>
            </w:r>
          </w:p>
        </w:tc>
        <w:tc>
          <w:tcPr>
            <w:tcW w:w="425" w:type="dxa"/>
          </w:tcPr>
          <w:p>
            <w:pPr>
              <w:tabs>
                <w:tab w:val="left" w:pos="1848"/>
              </w:tabs>
            </w:pPr>
            <w:r>
              <w:rPr>
                <w:rFonts w:hint="eastAsia"/>
              </w:rPr>
              <w:t>　</w:t>
            </w:r>
          </w:p>
        </w:tc>
        <w:tc>
          <w:tcPr>
            <w:tcW w:w="472" w:type="dxa"/>
          </w:tcPr>
          <w:p>
            <w:pPr>
              <w:tabs>
                <w:tab w:val="left" w:pos="1848"/>
              </w:tabs>
            </w:pPr>
            <w:r>
              <w:rPr>
                <w:rFonts w:hint="eastAsia"/>
              </w:rPr>
              <w:t>　</w:t>
            </w:r>
          </w:p>
        </w:tc>
      </w:tr>
    </w:tbl>
    <w:p>
      <w:pPr>
        <w:tabs>
          <w:tab w:val="left" w:pos="1848"/>
        </w:tabs>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1"/>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NewRomanPS-BoldMT">
    <w:altName w:val="Times New Roman"/>
    <w:panose1 w:val="00000000000000000000"/>
    <w:charset w:val="00"/>
    <w:family w:val="roman"/>
    <w:pitch w:val="default"/>
    <w:sig w:usb0="00000000" w:usb1="00000000" w:usb2="00000000" w:usb3="00000000" w:csb0="00000000"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gzOTgzMzcwOTg0ZWQxMTJmZTJmODI5YjM4N2E3YWEifQ=="/>
  </w:docVars>
  <w:rsids>
    <w:rsidRoot w:val="00FB4362"/>
    <w:rsid w:val="00000C55"/>
    <w:rsid w:val="00001446"/>
    <w:rsid w:val="0001130C"/>
    <w:rsid w:val="00011C96"/>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13E6"/>
    <w:rsid w:val="000B54DD"/>
    <w:rsid w:val="000C2055"/>
    <w:rsid w:val="000C2B7F"/>
    <w:rsid w:val="000C37BE"/>
    <w:rsid w:val="000C4C50"/>
    <w:rsid w:val="000D0130"/>
    <w:rsid w:val="000D2EEE"/>
    <w:rsid w:val="000D2F19"/>
    <w:rsid w:val="000E0CEA"/>
    <w:rsid w:val="000F3CBF"/>
    <w:rsid w:val="000F3F42"/>
    <w:rsid w:val="000F473D"/>
    <w:rsid w:val="000F5B61"/>
    <w:rsid w:val="001017F3"/>
    <w:rsid w:val="00101C29"/>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76397"/>
    <w:rsid w:val="006849AD"/>
    <w:rsid w:val="006853A7"/>
    <w:rsid w:val="00687F13"/>
    <w:rsid w:val="0069507F"/>
    <w:rsid w:val="006955DD"/>
    <w:rsid w:val="00697A98"/>
    <w:rsid w:val="006A0492"/>
    <w:rsid w:val="006A3DED"/>
    <w:rsid w:val="006A6E23"/>
    <w:rsid w:val="006B05FF"/>
    <w:rsid w:val="006C4D2E"/>
    <w:rsid w:val="006D3D60"/>
    <w:rsid w:val="006E1D27"/>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56066"/>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41A21"/>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D39"/>
    <w:rsid w:val="009A0F79"/>
    <w:rsid w:val="009A3C75"/>
    <w:rsid w:val="009B03F2"/>
    <w:rsid w:val="009C4EE2"/>
    <w:rsid w:val="009D46B1"/>
    <w:rsid w:val="009E7F6E"/>
    <w:rsid w:val="009F2186"/>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96037"/>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4622C"/>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5BF"/>
    <w:rsid w:val="00E36636"/>
    <w:rsid w:val="00E43A34"/>
    <w:rsid w:val="00E44D37"/>
    <w:rsid w:val="00E52850"/>
    <w:rsid w:val="00E609A5"/>
    <w:rsid w:val="00E61928"/>
    <w:rsid w:val="00E641CB"/>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113741D2"/>
    <w:rsid w:val="15955DA9"/>
    <w:rsid w:val="1D34261E"/>
    <w:rsid w:val="372326E6"/>
    <w:rsid w:val="527E074E"/>
    <w:rsid w:val="579503FF"/>
    <w:rsid w:val="5FE68AFA"/>
    <w:rsid w:val="60535296"/>
    <w:rsid w:val="72FD25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qFormat/>
    <w:uiPriority w:val="0"/>
    <w:rPr>
      <w:b/>
      <w:bCs/>
    </w:rPr>
  </w:style>
  <w:style w:type="table" w:styleId="9">
    <w:name w:val="Table Grid"/>
    <w:basedOn w:val="8"/>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line number"/>
    <w:qFormat/>
    <w:uiPriority w:val="0"/>
  </w:style>
  <w:style w:type="character" w:styleId="12">
    <w:name w:val="annotation reference"/>
    <w:qFormat/>
    <w:uiPriority w:val="0"/>
    <w:rPr>
      <w:sz w:val="21"/>
      <w:szCs w:val="21"/>
    </w:rPr>
  </w:style>
  <w:style w:type="character" w:customStyle="1" w:styleId="13">
    <w:name w:val="页脚 Char"/>
    <w:link w:val="5"/>
    <w:qFormat/>
    <w:uiPriority w:val="0"/>
    <w:rPr>
      <w:sz w:val="18"/>
      <w:szCs w:val="18"/>
    </w:rPr>
  </w:style>
  <w:style w:type="character" w:customStyle="1" w:styleId="14">
    <w:name w:val="页眉 Char"/>
    <w:link w:val="6"/>
    <w:qFormat/>
    <w:uiPriority w:val="0"/>
    <w:rPr>
      <w:sz w:val="18"/>
      <w:szCs w:val="18"/>
    </w:rPr>
  </w:style>
  <w:style w:type="paragraph" w:styleId="15">
    <w:name w:val="List Paragraph"/>
    <w:basedOn w:val="1"/>
    <w:qFormat/>
    <w:uiPriority w:val="0"/>
    <w:pPr>
      <w:ind w:firstLine="420" w:firstLineChars="200"/>
    </w:pPr>
  </w:style>
  <w:style w:type="character" w:customStyle="1" w:styleId="16">
    <w:name w:val="批注框文本 Char"/>
    <w:link w:val="4"/>
    <w:qFormat/>
    <w:uiPriority w:val="0"/>
    <w:rPr>
      <w:kern w:val="2"/>
      <w:sz w:val="18"/>
      <w:szCs w:val="18"/>
    </w:rPr>
  </w:style>
  <w:style w:type="character" w:customStyle="1" w:styleId="17">
    <w:name w:val="标题 1 Char"/>
    <w:link w:val="2"/>
    <w:qFormat/>
    <w:uiPriority w:val="0"/>
    <w:rPr>
      <w:rFonts w:ascii="Times New Roman" w:hAnsi="Times New Roman"/>
      <w:b/>
      <w:bCs/>
      <w:kern w:val="44"/>
      <w:sz w:val="44"/>
      <w:szCs w:val="44"/>
    </w:rPr>
  </w:style>
  <w:style w:type="paragraph" w:customStyle="1" w:styleId="18">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9">
    <w:name w:val="批注文字 Char"/>
    <w:link w:val="3"/>
    <w:qFormat/>
    <w:uiPriority w:val="0"/>
    <w:rPr>
      <w:kern w:val="2"/>
      <w:sz w:val="21"/>
      <w:szCs w:val="22"/>
    </w:rPr>
  </w:style>
  <w:style w:type="character" w:customStyle="1" w:styleId="20">
    <w:name w:val="批注主题 Char"/>
    <w:link w:val="7"/>
    <w:qFormat/>
    <w:uiPriority w:val="0"/>
    <w:rPr>
      <w:b/>
      <w:bCs/>
      <w:kern w:val="2"/>
      <w:sz w:val="21"/>
      <w:szCs w:val="22"/>
    </w:rPr>
  </w:style>
  <w:style w:type="character" w:customStyle="1" w:styleId="21">
    <w:name w:val="fontstyle01"/>
    <w:qFormat/>
    <w:uiPriority w:val="0"/>
    <w:rPr>
      <w:rFonts w:hint="eastAsia" w:ascii="仿宋_GB2312" w:eastAsia="仿宋_GB2312"/>
      <w:color w:val="000000"/>
      <w:sz w:val="32"/>
      <w:szCs w:val="32"/>
    </w:rPr>
  </w:style>
  <w:style w:type="character" w:customStyle="1" w:styleId="22">
    <w:name w:val="fontstyle21"/>
    <w:qFormat/>
    <w:uiPriority w:val="0"/>
    <w:rPr>
      <w:rFonts w:hint="default" w:ascii="TimesNewRomanPSMT" w:hAnsi="TimesNewRomanPSMT"/>
      <w:color w:val="000000"/>
      <w:sz w:val="32"/>
      <w:szCs w:val="32"/>
    </w:rPr>
  </w:style>
  <w:style w:type="character" w:customStyle="1" w:styleId="23">
    <w:name w:val="fontstyle11"/>
    <w:qFormat/>
    <w:uiPriority w:val="0"/>
    <w:rPr>
      <w:rFonts w:hint="eastAsia" w:ascii="仿宋_GB2312" w:eastAsia="仿宋_GB2312"/>
      <w:color w:val="000000"/>
      <w:sz w:val="32"/>
      <w:szCs w:val="32"/>
    </w:rPr>
  </w:style>
  <w:style w:type="character" w:customStyle="1" w:styleId="24">
    <w:name w:val="fontstyle31"/>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360MoveData\Users\Administrator\Desktop\&#26032;&#24314;&#25991;&#20214;&#22841;%20(3)\2024_03_21_&#39044;&#31639;&#20844;&#24320;&#19977;&#20010;&#22270;&#29255;&#21046;&#20316;&#27169;&#26495;&#65288;&#20462;&#25913;&#65289;\&#39044;&#31639;&#20844;&#24320;&#19977;&#20010;&#22270;&#29255;&#21046;&#20316;&#27169;&#26495;&#65288;&#20462;&#25913;&#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rtl="0">
              <a:defRPr lang="zh-CN" sz="1425" b="1" i="0" u="none" strike="noStrike" kern="1200" baseline="0">
                <a:solidFill>
                  <a:srgbClr val="000000"/>
                </a:solidFill>
                <a:latin typeface="Calibri" panose="020F0502020204030204"/>
                <a:ea typeface="Calibri" panose="020F0502020204030204"/>
                <a:cs typeface="Calibri" panose="020F0502020204030204"/>
              </a:defRPr>
            </a:pPr>
            <a:r>
              <a:rPr lang="zh-CN" altLang="en-US"/>
              <a:t>图</a:t>
            </a:r>
            <a:r>
              <a:rPr lang="en-US" altLang="zh-CN"/>
              <a:t>1</a:t>
            </a:r>
            <a:r>
              <a:rPr lang="zh-CN" altLang="en-US"/>
              <a:t>：收入预算构成</a:t>
            </a:r>
            <a:endParaRPr lang="zh-CN" altLang="en-US"/>
          </a:p>
        </c:rich>
      </c:tx>
      <c:layout>
        <c:manualLayout>
          <c:xMode val="edge"/>
          <c:yMode val="edge"/>
          <c:x val="0.386678609013657"/>
          <c:y val="0.037122969837587"/>
        </c:manualLayout>
      </c:layout>
      <c:overlay val="0"/>
      <c:spPr>
        <a:noFill/>
        <a:ln w="25400">
          <a:noFill/>
        </a:ln>
      </c:spPr>
    </c:title>
    <c:autoTitleDeleted val="0"/>
    <c:plotArea>
      <c:layout>
        <c:manualLayout>
          <c:layoutTarget val="inner"/>
          <c:xMode val="edge"/>
          <c:yMode val="edge"/>
          <c:x val="0.3840834505639"/>
          <c:y val="0.329466357308585"/>
          <c:w val="0.231834154844877"/>
          <c:h val="0.621809744779583"/>
        </c:manualLayout>
      </c:layout>
      <c:pieChart>
        <c:varyColors val="1"/>
        <c:ser>
          <c:idx val="0"/>
          <c:order val="0"/>
          <c:tx>
            <c:strRef>
              <c:f>一般公共预算收支结构图!$B$1</c:f>
              <c:strCache>
                <c:ptCount val="1"/>
                <c:pt idx="0">
                  <c:v>收入</c:v>
                </c:pt>
              </c:strCache>
            </c:strRef>
          </c:tx>
          <c:spPr>
            <a:solidFill>
              <a:srgbClr val="4F80BD"/>
            </a:solidFill>
            <a:ln w="12700">
              <a:solidFill>
                <a:srgbClr val="000000"/>
              </a:solidFill>
              <a:prstDash val="solid"/>
            </a:ln>
          </c:spPr>
          <c:explosion val="0"/>
          <c:dPt>
            <c:idx val="0"/>
            <c:bubble3D val="0"/>
            <c:spPr>
              <a:solidFill>
                <a:srgbClr val="4F80BD"/>
              </a:solidFill>
              <a:ln w="12700">
                <a:solidFill>
                  <a:srgbClr val="000000"/>
                </a:solidFill>
                <a:prstDash val="solid"/>
              </a:ln>
            </c:spPr>
          </c:dPt>
          <c:dPt>
            <c:idx val="1"/>
            <c:bubble3D val="0"/>
            <c:spPr>
              <a:solidFill>
                <a:srgbClr val="C0504D"/>
              </a:solidFill>
              <a:ln w="12700">
                <a:solidFill>
                  <a:srgbClr val="000000"/>
                </a:solidFill>
                <a:prstDash val="solid"/>
              </a:ln>
            </c:spPr>
          </c:dPt>
          <c:dPt>
            <c:idx val="2"/>
            <c:bubble3D val="0"/>
            <c:spPr>
              <a:solidFill>
                <a:srgbClr val="9BBB59"/>
              </a:solidFill>
              <a:ln w="12700">
                <a:solidFill>
                  <a:srgbClr val="000000"/>
                </a:solidFill>
                <a:prstDash val="solid"/>
              </a:ln>
            </c:spPr>
          </c:dPt>
          <c:dPt>
            <c:idx val="3"/>
            <c:bubble3D val="0"/>
            <c:spPr>
              <a:solidFill>
                <a:srgbClr val="7F62A2"/>
              </a:solidFill>
              <a:ln w="12700">
                <a:solidFill>
                  <a:srgbClr val="000000"/>
                </a:solidFill>
                <a:prstDash val="solid"/>
              </a:ln>
            </c:spPr>
          </c:dPt>
          <c:dLbls>
            <c:delete val="1"/>
          </c:dLbls>
          <c:cat>
            <c:strRef>
              <c:f>一般公共预算收支结构图!$A$2:$A$5</c:f>
              <c:strCache>
                <c:ptCount val="4"/>
                <c:pt idx="0">
                  <c:v>支出科目</c:v>
                </c:pt>
                <c:pt idx="1">
                  <c:v>会议费</c:v>
                </c:pt>
                <c:pt idx="2">
                  <c:v>培训费</c:v>
                </c:pt>
                <c:pt idx="3">
                  <c:v>“三公”经费 因公出国（境）费</c:v>
                </c:pt>
              </c:strCache>
            </c:strRef>
          </c:cat>
          <c:val>
            <c:numRef>
              <c:f>一般公共预算收支结构图!$B$2:$B$5</c:f>
              <c:numCache>
                <c:formatCode>General</c:formatCode>
                <c:ptCount val="4"/>
                <c:pt idx="0">
                  <c:v>0</c:v>
                </c:pt>
                <c:pt idx="1">
                  <c:v>0</c:v>
                </c:pt>
                <c:pt idx="2">
                  <c:v>0</c:v>
                </c:pt>
                <c:pt idx="3">
                  <c:v>0</c:v>
                </c:pt>
              </c:numCache>
            </c:numRef>
          </c:val>
        </c:ser>
        <c:dLbls>
          <c:showLegendKey val="0"/>
          <c:showVal val="0"/>
          <c:showCatName val="0"/>
          <c:showSerName val="0"/>
          <c:showPercent val="0"/>
          <c:showBubbleSize val="0"/>
          <c:showLeaderLines val="1"/>
        </c:dLbls>
        <c:firstSliceAng val="0"/>
      </c:pieChart>
      <c:spPr>
        <a:solidFill>
          <a:srgbClr val="FFFFFF"/>
        </a:solidFill>
        <a:ln w="25400">
          <a:noFill/>
        </a:ln>
      </c:spPr>
    </c:plotArea>
    <c:legend>
      <c:legendPos val="t"/>
      <c:layout>
        <c:manualLayout>
          <c:xMode val="edge"/>
          <c:yMode val="edge"/>
          <c:x val="0.0849033974919802"/>
          <c:y val="0.192575406032483"/>
          <c:w val="0.839453375619714"/>
          <c:h val="0.0765661252900232"/>
        </c:manualLayout>
      </c:layout>
      <c:overlay val="0"/>
      <c:spPr>
        <a:noFill/>
        <a:ln w="25400">
          <a:noFill/>
        </a:ln>
      </c:spPr>
      <c:txPr>
        <a:bodyPr rot="0" spcFirstLastPara="0" vertOverflow="ellipsis" vert="horz" wrap="square" anchor="ctr" anchorCtr="1"/>
        <a:lstStyle/>
        <a:p>
          <a:pPr>
            <a:defRPr lang="zh-CN" sz="920" b="0" i="0" u="none" strike="noStrike" kern="1200" baseline="0">
              <a:solidFill>
                <a:srgbClr val="000000"/>
              </a:solidFill>
              <a:latin typeface="Calibri" panose="020F0502020204030204"/>
              <a:ea typeface="Calibri" panose="020F0502020204030204"/>
              <a:cs typeface="Calibri" panose="020F0502020204030204"/>
            </a:defRPr>
          </a:pPr>
        </a:p>
      </c:txPr>
    </c:legend>
    <c:plotVisOnly val="0"/>
    <c:dispBlanksAs val="zero"/>
    <c:showDLblsOverMax val="0"/>
  </c:chart>
  <c:spPr>
    <a:solidFill>
      <a:srgbClr val="FFFFFF"/>
    </a:solidFill>
    <a:ln w="3175" cap="flat" cmpd="sng" algn="ctr">
      <a:solidFill>
        <a:srgbClr val="000000"/>
      </a:solidFill>
      <a:prstDash val="solid"/>
      <a:round/>
    </a:ln>
  </c:spPr>
  <c:txPr>
    <a:bodyPr/>
    <a:lstStyle/>
    <a:p>
      <a:pPr>
        <a:defRPr lang="zh-CN" sz="1000" b="0" i="0" u="none" strike="noStrike" baseline="0">
          <a:solidFill>
            <a:srgbClr val="000000"/>
          </a:solidFill>
          <a:latin typeface="Calibri" panose="020F0502020204030204"/>
          <a:ea typeface="Calibri" panose="020F0502020204030204"/>
          <a:cs typeface="Calibri" panose="020F0502020204030204"/>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31</Pages>
  <Words>9744</Words>
  <Characters>11053</Characters>
  <Lines>95</Lines>
  <Paragraphs>26</Paragraphs>
  <TotalTime>1</TotalTime>
  <ScaleCrop>false</ScaleCrop>
  <LinksUpToDate>false</LinksUpToDate>
  <CharactersWithSpaces>11627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2024-03-21T11:09:00Z</dcterms:created>
  <dc:creator>home</dc:creator>
  <cp:lastModifiedBy>信息中心-文档员</cp:lastModifiedBy>
  <cp:lastPrinted>2022-02-15T15:45:00Z</cp:lastPrinted>
  <dcterms:modified xsi:type="dcterms:W3CDTF">2024-06-12T07:52:12Z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4746AA2B63644A919A7677ADD6665D0C</vt:lpwstr>
  </property>
</Properties>
</file>