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明花乡中心卫生院</w:t>
      </w:r>
    </w:p>
    <w:p>
      <w:pPr>
        <w:pStyle w:val="2"/>
        <w:spacing w:line="560" w:lineRule="exact"/>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2021年度部门预算公开情况说明</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p>
    <w:p>
      <w:pPr>
        <w:pStyle w:val="5"/>
        <w:widowControl/>
        <w:spacing w:beforeAutospacing="0" w:afterAutospacing="0" w:line="560" w:lineRule="exact"/>
        <w:ind w:firstLine="640" w:firstLineChars="200"/>
        <w:rPr>
          <w:rFonts w:hint="eastAsia" w:ascii="仿宋_GB2312" w:hAnsi="微软雅黑" w:eastAsia="仿宋_GB2312"/>
          <w:color w:val="333333"/>
          <w:sz w:val="32"/>
          <w:szCs w:val="32"/>
          <w:shd w:val="clear" w:color="auto" w:fill="FFFFFF"/>
        </w:rPr>
      </w:pPr>
      <w:r>
        <w:rPr>
          <w:rFonts w:hint="eastAsia" w:ascii="仿宋_GB2312" w:hAnsi="微软雅黑" w:eastAsia="仿宋_GB2312"/>
          <w:color w:val="333333"/>
          <w:sz w:val="32"/>
          <w:szCs w:val="32"/>
          <w:shd w:val="clear" w:color="auto" w:fill="FFFFFF"/>
        </w:rPr>
        <w:t>按照《预算法》、《地方预决算公开操作规程》、《中共甘肃省委办公厅 甘肃省人民政府办公厅关于进一步推进预算公开工作的实施方案》，现将肃南裕固族自治县明花乡中心卫生院2021年部门预算情况予以公开，接受公众监督。</w:t>
      </w:r>
    </w:p>
    <w:p>
      <w:pPr>
        <w:pStyle w:val="5"/>
        <w:widowControl/>
        <w:spacing w:beforeAutospacing="0" w:afterAutospacing="0"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一、部门基本情况</w:t>
      </w:r>
    </w:p>
    <w:p>
      <w:pPr>
        <w:spacing w:line="560" w:lineRule="exact"/>
        <w:ind w:firstLine="321" w:firstLineChars="1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(一)职能职责</w:t>
      </w:r>
    </w:p>
    <w:p>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肃南裕固族自治县</w:t>
      </w:r>
      <w:r>
        <w:rPr>
          <w:rFonts w:hint="eastAsia" w:ascii="仿宋_GB2312" w:hAnsi="仿宋_GB2312" w:eastAsia="仿宋_GB2312" w:cs="仿宋_GB2312"/>
          <w:sz w:val="32"/>
          <w:szCs w:val="32"/>
        </w:rPr>
        <w:t>明花乡</w:t>
      </w:r>
      <w:r>
        <w:rPr>
          <w:rFonts w:ascii="仿宋_GB2312" w:hAnsi="仿宋_GB2312" w:eastAsia="仿宋_GB2312" w:cs="仿宋_GB2312"/>
          <w:sz w:val="32"/>
          <w:szCs w:val="32"/>
        </w:rPr>
        <w:t>中心卫生院隶属于肃南</w:t>
      </w:r>
      <w:r>
        <w:rPr>
          <w:rFonts w:hint="eastAsia" w:ascii="仿宋_GB2312" w:hAnsi="仿宋_GB2312" w:eastAsia="仿宋_GB2312" w:cs="仿宋_GB2312"/>
          <w:sz w:val="32"/>
          <w:szCs w:val="32"/>
        </w:rPr>
        <w:t>裕固族自治</w:t>
      </w:r>
      <w:r>
        <w:rPr>
          <w:rFonts w:ascii="仿宋_GB2312" w:hAnsi="仿宋_GB2312" w:eastAsia="仿宋_GB2312" w:cs="仿宋_GB2312"/>
          <w:sz w:val="32"/>
          <w:szCs w:val="32"/>
        </w:rPr>
        <w:t>县卫</w:t>
      </w:r>
      <w:r>
        <w:rPr>
          <w:rFonts w:hint="eastAsia" w:ascii="仿宋_GB2312" w:hAnsi="仿宋_GB2312" w:eastAsia="仿宋_GB2312" w:cs="仿宋_GB2312"/>
          <w:sz w:val="32"/>
          <w:szCs w:val="32"/>
        </w:rPr>
        <w:t>生</w:t>
      </w:r>
      <w:r>
        <w:rPr>
          <w:rFonts w:ascii="仿宋_GB2312" w:hAnsi="仿宋_GB2312" w:eastAsia="仿宋_GB2312" w:cs="仿宋_GB2312"/>
          <w:sz w:val="32"/>
          <w:szCs w:val="32"/>
        </w:rPr>
        <w:t>健</w:t>
      </w:r>
      <w:r>
        <w:rPr>
          <w:rFonts w:hint="eastAsia" w:ascii="仿宋_GB2312" w:hAnsi="仿宋_GB2312" w:eastAsia="仿宋_GB2312" w:cs="仿宋_GB2312"/>
          <w:sz w:val="32"/>
          <w:szCs w:val="32"/>
        </w:rPr>
        <w:t>康</w:t>
      </w:r>
      <w:r>
        <w:rPr>
          <w:rFonts w:ascii="仿宋_GB2312" w:hAnsi="仿宋_GB2312" w:eastAsia="仿宋_GB2312" w:cs="仿宋_GB2312"/>
          <w:sz w:val="32"/>
          <w:szCs w:val="32"/>
        </w:rPr>
        <w:t>局，</w:t>
      </w:r>
      <w:r>
        <w:rPr>
          <w:rFonts w:hint="eastAsia" w:ascii="仿宋_GB2312" w:hAnsi="仿宋_GB2312" w:eastAsia="仿宋_GB2312" w:cs="仿宋_GB2312"/>
          <w:sz w:val="32"/>
          <w:szCs w:val="32"/>
        </w:rPr>
        <w:t>副科级建制，为</w:t>
      </w:r>
      <w:r>
        <w:rPr>
          <w:rFonts w:ascii="仿宋_GB2312" w:hAnsi="仿宋_GB2312" w:eastAsia="仿宋_GB2312" w:cs="仿宋_GB2312"/>
          <w:sz w:val="32"/>
          <w:szCs w:val="32"/>
        </w:rPr>
        <w:t>财政全额</w:t>
      </w:r>
      <w:r>
        <w:rPr>
          <w:rFonts w:hint="eastAsia" w:ascii="仿宋_GB2312" w:hAnsi="仿宋_GB2312" w:eastAsia="仿宋_GB2312" w:cs="仿宋_GB2312"/>
          <w:sz w:val="32"/>
          <w:szCs w:val="32"/>
        </w:rPr>
        <w:t>拨款</w:t>
      </w:r>
      <w:r>
        <w:rPr>
          <w:rFonts w:ascii="仿宋_GB2312" w:hAnsi="仿宋_GB2312" w:eastAsia="仿宋_GB2312" w:cs="仿宋_GB2312"/>
          <w:sz w:val="32"/>
          <w:szCs w:val="32"/>
        </w:rPr>
        <w:t>事业单位</w:t>
      </w:r>
      <w:r>
        <w:rPr>
          <w:rFonts w:hint="eastAsia" w:ascii="仿宋_GB2312" w:hAnsi="仿宋_GB2312" w:eastAsia="仿宋_GB2312" w:cs="仿宋_GB2312"/>
          <w:sz w:val="32"/>
          <w:szCs w:val="32"/>
        </w:rPr>
        <w:t>。主要职能职责包括：</w:t>
      </w:r>
    </w:p>
    <w:p>
      <w:pPr>
        <w:spacing w:line="5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贯彻执行国家有关卫生法律、法规和规章。</w:t>
      </w:r>
    </w:p>
    <w:p>
      <w:pPr>
        <w:spacing w:line="5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推进医药卫生体制改革，贯彻落实国家基本药物制度和药品集中采购工作。</w:t>
      </w:r>
    </w:p>
    <w:p>
      <w:pPr>
        <w:spacing w:line="5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为本辖区城乡居民提供国家基本公共卫生服务，承担居民健康档案规范建档指导、管理及服务。</w:t>
      </w:r>
    </w:p>
    <w:p>
      <w:pPr>
        <w:spacing w:line="5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向本辖区内城乡居民提供健康教育宣传信息和健康教育咨询服务。</w:t>
      </w:r>
    </w:p>
    <w:p>
      <w:pPr>
        <w:spacing w:line="5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向本辖区内城乡居民提供并组织实施预防接种服务，落实国家免疫规划工作。</w:t>
      </w:r>
    </w:p>
    <w:p>
      <w:pPr>
        <w:spacing w:line="5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向本辖区城乡居民提供基本医疗服务，加强医疗质量管理，开展常见病、多发病以及诊断明确的慢性非传染性疾病的诊疗、护理；承担应急救护、对疑难重症进行适当处理与转诊。</w:t>
      </w:r>
    </w:p>
    <w:p>
      <w:pPr>
        <w:spacing w:line="5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做好本院医疗废物的处理。</w:t>
      </w:r>
    </w:p>
    <w:p>
      <w:pPr>
        <w:spacing w:line="5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协助明花乡人民政府开展突发公共卫生事件应急调查和处置工作，承担区域内公共卫生相关信息的收集和报告。</w:t>
      </w:r>
    </w:p>
    <w:p>
      <w:pPr>
        <w:spacing w:line="5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9.</w:t>
      </w:r>
      <w:r>
        <w:rPr>
          <w:rFonts w:hint="eastAsia" w:ascii="仿宋_GB2312" w:hAnsi="仿宋_GB2312" w:eastAsia="仿宋_GB2312" w:cs="仿宋_GB2312"/>
          <w:sz w:val="32"/>
          <w:szCs w:val="32"/>
        </w:rPr>
        <w:t>协助爱卫办及卫生监督局做好爱国卫生、辖区内食品卫生、饮用水卫生、公共场所卫生、执业卫生等工作。</w:t>
      </w:r>
    </w:p>
    <w:p>
      <w:pPr>
        <w:spacing w:line="540" w:lineRule="exact"/>
        <w:ind w:firstLine="640" w:firstLineChars="200"/>
        <w:rPr>
          <w:rFonts w:ascii="仿宋_GB2312" w:hAnsi="仿宋_GB2312" w:eastAsia="仿宋_GB2312" w:cs="仿宋_GB2312"/>
          <w:spacing w:val="8"/>
          <w:sz w:val="32"/>
          <w:szCs w:val="32"/>
        </w:rPr>
      </w:pPr>
      <w:r>
        <w:rPr>
          <w:rFonts w:ascii="仿宋_GB2312" w:hAnsi="仿宋_GB2312" w:eastAsia="仿宋_GB2312" w:cs="仿宋_GB2312"/>
          <w:sz w:val="32"/>
          <w:szCs w:val="32"/>
        </w:rPr>
        <w:t>1</w:t>
      </w:r>
      <w:r>
        <w:rPr>
          <w:rFonts w:ascii="仿宋_GB2312" w:hAnsi="仿宋_GB2312" w:eastAsia="仿宋_GB2312" w:cs="仿宋_GB2312"/>
          <w:spacing w:val="8"/>
          <w:sz w:val="32"/>
          <w:szCs w:val="32"/>
        </w:rPr>
        <w:t>0.</w:t>
      </w:r>
      <w:r>
        <w:rPr>
          <w:rFonts w:hint="eastAsia" w:ascii="仿宋_GB2312" w:hAnsi="仿宋_GB2312" w:eastAsia="仿宋_GB2312" w:cs="仿宋_GB2312"/>
          <w:spacing w:val="8"/>
          <w:sz w:val="32"/>
          <w:szCs w:val="32"/>
        </w:rPr>
        <w:t>协助县医保局做好居民医保和职工医保工作。</w:t>
      </w:r>
    </w:p>
    <w:p>
      <w:pPr>
        <w:spacing w:line="5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11.</w:t>
      </w:r>
      <w:r>
        <w:rPr>
          <w:rFonts w:hint="eastAsia" w:ascii="仿宋_GB2312" w:hAnsi="仿宋_GB2312" w:eastAsia="仿宋_GB2312" w:cs="仿宋_GB2312"/>
          <w:sz w:val="32"/>
          <w:szCs w:val="32"/>
        </w:rPr>
        <w:t>对辖区内村卫生室实行一体化管理，承担对村卫生室、乡村医生和个体医疗机构的业务技术指导和管理。</w:t>
      </w:r>
    </w:p>
    <w:p>
      <w:pPr>
        <w:spacing w:line="5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12.</w:t>
      </w:r>
      <w:r>
        <w:rPr>
          <w:rFonts w:hint="eastAsia" w:ascii="仿宋_GB2312" w:hAnsi="仿宋_GB2312" w:eastAsia="仿宋_GB2312" w:cs="仿宋_GB2312"/>
          <w:sz w:val="32"/>
          <w:szCs w:val="32"/>
        </w:rPr>
        <w:t>负责本辖区内城乡居民育龄群众人口与计划生育政策法规、避孕节育、生殖保健、优生优育等知识的宣传、培训、咨询、服务。</w:t>
      </w:r>
    </w:p>
    <w:p>
      <w:pPr>
        <w:spacing w:line="5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13.</w:t>
      </w:r>
      <w:r>
        <w:rPr>
          <w:rFonts w:hint="eastAsia" w:ascii="仿宋_GB2312" w:hAnsi="仿宋_GB2312" w:eastAsia="仿宋_GB2312" w:cs="仿宋_GB2312"/>
          <w:sz w:val="32"/>
          <w:szCs w:val="32"/>
        </w:rPr>
        <w:t>负责本辖区内城乡居民避孕节育生殖保健服务，指导育龄群众落实有效的避孕措施，做好避孕药具的管理和发放，提供避孕药具并开展避孕药具使用的咨询服务和不良反应的治疗。</w:t>
      </w:r>
    </w:p>
    <w:p>
      <w:pPr>
        <w:spacing w:line="5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14.</w:t>
      </w:r>
      <w:r>
        <w:rPr>
          <w:rFonts w:hint="eastAsia" w:ascii="仿宋_GB2312" w:hAnsi="仿宋_GB2312" w:eastAsia="仿宋_GB2312" w:cs="仿宋_GB2312"/>
          <w:sz w:val="32"/>
          <w:szCs w:val="32"/>
        </w:rPr>
        <w:t>负责常规产后、术后随访工作，开展经常性的孕情、环情检查服务，组织开展妇女生殖保健防治工作。</w:t>
      </w:r>
    </w:p>
    <w:p>
      <w:pPr>
        <w:spacing w:line="5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15.</w:t>
      </w:r>
      <w:r>
        <w:rPr>
          <w:rFonts w:hint="eastAsia" w:ascii="仿宋_GB2312" w:hAnsi="仿宋_GB2312" w:eastAsia="仿宋_GB2312" w:cs="仿宋_GB2312"/>
          <w:sz w:val="32"/>
          <w:szCs w:val="32"/>
        </w:rPr>
        <w:t>配合上级计划生育技术服务指导站经常性指导乡级技术服务工作。</w:t>
      </w:r>
    </w:p>
    <w:p>
      <w:pPr>
        <w:spacing w:line="5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16.</w:t>
      </w:r>
      <w:r>
        <w:rPr>
          <w:rFonts w:hint="eastAsia" w:ascii="仿宋_GB2312" w:hAnsi="仿宋_GB2312" w:eastAsia="仿宋_GB2312" w:cs="仿宋_GB2312"/>
          <w:sz w:val="32"/>
          <w:szCs w:val="32"/>
        </w:rPr>
        <w:t>为本辖区内城乡居民提供国家免费孕前优生健康检查对象摸底、基础信息采集录入、健康教育、早孕及妊娠结局随访工作。</w:t>
      </w:r>
    </w:p>
    <w:p>
      <w:pPr>
        <w:spacing w:line="560" w:lineRule="exact"/>
        <w:ind w:firstLine="320" w:firstLineChars="100"/>
        <w:rPr>
          <w:rFonts w:ascii="仿宋_GB2312" w:hAnsi="仿宋_GB2312" w:eastAsia="仿宋_GB2312" w:cs="仿宋_GB2312"/>
          <w:sz w:val="32"/>
          <w:szCs w:val="32"/>
        </w:rPr>
      </w:pPr>
      <w:r>
        <w:rPr>
          <w:rFonts w:ascii="仿宋_GB2312" w:hAnsi="仿宋_GB2312" w:eastAsia="仿宋_GB2312" w:cs="仿宋_GB2312"/>
          <w:sz w:val="32"/>
          <w:szCs w:val="32"/>
        </w:rPr>
        <w:t>17.</w:t>
      </w:r>
      <w:r>
        <w:rPr>
          <w:rFonts w:hint="eastAsia" w:ascii="仿宋_GB2312" w:hAnsi="仿宋_GB2312" w:eastAsia="仿宋_GB2312" w:cs="仿宋_GB2312"/>
          <w:sz w:val="32"/>
          <w:szCs w:val="32"/>
        </w:rPr>
        <w:t>完成县卫生健康局交办的其他事项。</w:t>
      </w:r>
    </w:p>
    <w:p>
      <w:pPr>
        <w:spacing w:line="560" w:lineRule="exact"/>
        <w:ind w:firstLine="321" w:firstLineChars="1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(二)机构设置</w:t>
      </w:r>
    </w:p>
    <w:p>
      <w:pPr>
        <w:spacing w:line="560" w:lineRule="exact"/>
        <w:ind w:left="320"/>
        <w:rPr>
          <w:rFonts w:ascii="黑体" w:hAnsi="黑体" w:eastAsia="黑体" w:cs="黑体"/>
          <w:sz w:val="32"/>
          <w:szCs w:val="32"/>
        </w:rPr>
      </w:pPr>
      <w:r>
        <w:rPr>
          <w:rFonts w:hint="eastAsia" w:ascii="黑体" w:hAnsi="黑体" w:eastAsia="黑体" w:cs="黑体"/>
          <w:sz w:val="32"/>
          <w:szCs w:val="32"/>
        </w:rPr>
        <w:t>1.部门职责</w:t>
      </w:r>
    </w:p>
    <w:p>
      <w:pPr>
        <w:spacing w:line="560" w:lineRule="exact"/>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①深化医药卫生体制改革，坚持保基本、强基层、建机制，协调推进医疗保障、医疗服务、公共卫生、药品供应和监管体制综合改革，巩固完善基本药物制度和基层运行新机制，推进基本公共卫生服务均等化，提高人民健康水平。</w:t>
      </w:r>
    </w:p>
    <w:p>
      <w:pPr>
        <w:spacing w:line="560" w:lineRule="exact"/>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②坚持计划生育基本国策，完善生育政策，加强计划生育政策和法律法规执行情况的监督考核，加强对基层计划生育工作的指导，加强出生人口性别比综合治理，推进优生优育，提高出生人口素质。</w:t>
      </w:r>
    </w:p>
    <w:p>
      <w:pPr>
        <w:spacing w:line="560" w:lineRule="exact"/>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③负责在辖区内开展全科医疗、卫生防疫、妇幼保健等，并指导监督村卫生室开展工作。</w:t>
      </w:r>
    </w:p>
    <w:p>
      <w:pPr>
        <w:spacing w:line="560" w:lineRule="exact"/>
        <w:ind w:left="320"/>
        <w:rPr>
          <w:rFonts w:ascii="黑体" w:hAnsi="黑体" w:eastAsia="黑体" w:cs="黑体"/>
          <w:sz w:val="32"/>
          <w:szCs w:val="32"/>
        </w:rPr>
      </w:pPr>
      <w:r>
        <w:rPr>
          <w:rFonts w:hint="eastAsia" w:ascii="黑体" w:hAnsi="黑体" w:eastAsia="黑体" w:cs="黑体"/>
          <w:sz w:val="32"/>
          <w:szCs w:val="32"/>
        </w:rPr>
        <w:t>2.机构设置</w:t>
      </w:r>
    </w:p>
    <w:p>
      <w:pPr>
        <w:spacing w:line="560" w:lineRule="exact"/>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根据上述职责，乡卫生院设置7个内设机构。</w:t>
      </w:r>
    </w:p>
    <w:p>
      <w:pPr>
        <w:spacing w:line="560" w:lineRule="exact"/>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①办公室。</w:t>
      </w:r>
    </w:p>
    <w:p>
      <w:pPr>
        <w:spacing w:line="560" w:lineRule="exact"/>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②财务室。</w:t>
      </w:r>
    </w:p>
    <w:p>
      <w:pPr>
        <w:spacing w:line="560" w:lineRule="exact"/>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③公卫科。</w:t>
      </w:r>
    </w:p>
    <w:p>
      <w:pPr>
        <w:spacing w:line="560" w:lineRule="exact"/>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④护理部。</w:t>
      </w:r>
    </w:p>
    <w:p>
      <w:pPr>
        <w:spacing w:line="560" w:lineRule="exact"/>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⑤住院部。</w:t>
      </w:r>
    </w:p>
    <w:p>
      <w:pPr>
        <w:spacing w:line="560" w:lineRule="exact"/>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6 \* GB3 \* MERGEFORMAT </w:instrText>
      </w:r>
      <w:r>
        <w:rPr>
          <w:rFonts w:hint="eastAsia" w:ascii="仿宋_GB2312" w:hAnsi="仿宋_GB2312" w:eastAsia="仿宋_GB2312" w:cs="仿宋_GB2312"/>
          <w:sz w:val="32"/>
          <w:szCs w:val="32"/>
        </w:rPr>
        <w:fldChar w:fldCharType="separate"/>
      </w:r>
      <w:r>
        <w:t>⑥</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西医门诊部</w:t>
      </w:r>
    </w:p>
    <w:p>
      <w:pPr>
        <w:spacing w:line="560" w:lineRule="exact"/>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7 \* GB3 \* MERGEFORMAT </w:instrText>
      </w:r>
      <w:r>
        <w:rPr>
          <w:rFonts w:hint="eastAsia" w:ascii="仿宋_GB2312" w:hAnsi="仿宋_GB2312" w:eastAsia="仿宋_GB2312" w:cs="仿宋_GB2312"/>
          <w:sz w:val="32"/>
          <w:szCs w:val="32"/>
        </w:rPr>
        <w:fldChar w:fldCharType="separate"/>
      </w:r>
      <w:r>
        <w:t>⑦</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中医门诊部</w:t>
      </w:r>
    </w:p>
    <w:p>
      <w:pPr>
        <w:pStyle w:val="5"/>
        <w:widowControl/>
        <w:spacing w:beforeAutospacing="0" w:afterAutospacing="0" w:line="560" w:lineRule="exact"/>
        <w:ind w:firstLine="420"/>
        <w:rPr>
          <w:rFonts w:ascii="黑体" w:hAnsi="黑体" w:eastAsia="黑体" w:cs="黑体"/>
          <w:b/>
          <w:bCs/>
          <w:sz w:val="32"/>
          <w:szCs w:val="32"/>
        </w:rPr>
      </w:pPr>
      <w:r>
        <w:rPr>
          <w:rFonts w:hint="eastAsia" w:ascii="黑体" w:hAnsi="黑体" w:eastAsia="黑体" w:cs="黑体"/>
          <w:b/>
          <w:bCs/>
          <w:sz w:val="32"/>
          <w:szCs w:val="32"/>
        </w:rPr>
        <w:t>二、部门收支总体情况</w:t>
      </w:r>
    </w:p>
    <w:p>
      <w:pPr>
        <w:pStyle w:val="5"/>
        <w:widowControl/>
        <w:spacing w:beforeAutospacing="0" w:afterAutospacing="0" w:line="560" w:lineRule="exact"/>
        <w:ind w:firstLine="420"/>
        <w:rPr>
          <w:rFonts w:ascii="楷体_GB2312" w:hAnsi="楷体_GB2312" w:eastAsia="楷体_GB2312" w:cs="楷体_GB2312"/>
          <w:sz w:val="32"/>
          <w:szCs w:val="32"/>
        </w:rPr>
      </w:pPr>
      <w:r>
        <w:rPr>
          <w:rFonts w:hint="eastAsia" w:ascii="楷体_GB2312" w:hAnsi="楷体_GB2312" w:eastAsia="楷体_GB2312" w:cs="楷体_GB2312"/>
          <w:b/>
          <w:sz w:val="32"/>
          <w:szCs w:val="32"/>
        </w:rPr>
        <w:t>（一）收入预算</w:t>
      </w:r>
    </w:p>
    <w:p>
      <w:pPr>
        <w:pStyle w:val="5"/>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2021年预算收入254.64万元,比2020年预算增加40.98万元,增长19.18%,增加的主要原因是人员增加，人员经费增加。</w:t>
      </w:r>
    </w:p>
    <w:p>
      <w:pPr>
        <w:pStyle w:val="5"/>
        <w:widowControl/>
        <w:spacing w:beforeAutospacing="0" w:afterAutospacing="0" w:line="560" w:lineRule="exact"/>
        <w:ind w:firstLine="420"/>
        <w:rPr>
          <w:rFonts w:ascii="楷体_GB2312" w:hAnsi="楷体_GB2312" w:eastAsia="楷体_GB2312" w:cs="楷体_GB2312"/>
          <w:sz w:val="32"/>
          <w:szCs w:val="32"/>
        </w:rPr>
      </w:pPr>
      <w:r>
        <w:rPr>
          <w:rFonts w:hint="eastAsia" w:ascii="楷体_GB2312" w:hAnsi="楷体_GB2312" w:eastAsia="楷体_GB2312" w:cs="楷体_GB2312"/>
          <w:b/>
          <w:sz w:val="32"/>
          <w:szCs w:val="32"/>
        </w:rPr>
        <w:t>（二）支出预算</w:t>
      </w:r>
    </w:p>
    <w:p>
      <w:pPr>
        <w:pStyle w:val="5"/>
        <w:widowControl/>
        <w:spacing w:beforeAutospacing="0" w:afterAutospacing="0" w:line="560" w:lineRule="exact"/>
        <w:ind w:firstLine="420"/>
        <w:rPr>
          <w:rFonts w:ascii="仿宋_GB2312" w:hAnsi="仿宋_GB2312" w:eastAsia="仿宋_GB2312" w:cs="仿宋_GB2312"/>
          <w:b/>
          <w:bCs/>
          <w:sz w:val="32"/>
          <w:szCs w:val="32"/>
        </w:rPr>
      </w:pPr>
      <w:r>
        <w:rPr>
          <w:rFonts w:hint="eastAsia" w:ascii="仿宋_GB2312" w:hAnsi="仿宋_GB2312" w:eastAsia="仿宋_GB2312" w:cs="仿宋_GB2312"/>
          <w:sz w:val="32"/>
          <w:szCs w:val="32"/>
        </w:rPr>
        <w:t>2021年支出预算254.64万元,比2020年预算增加40.98万元, 增长19.18%,增加的主要原因是人员增加，人员经费增加。包括：社会保障和就业支出42.54万元;卫生健康支出191.27万元;住房保障支出20.83万元。</w:t>
      </w:r>
    </w:p>
    <w:p>
      <w:pPr>
        <w:pStyle w:val="5"/>
        <w:widowControl/>
        <w:spacing w:beforeAutospacing="0" w:afterAutospacing="0" w:line="560" w:lineRule="exact"/>
        <w:ind w:firstLine="420"/>
        <w:rPr>
          <w:rFonts w:ascii="黑体" w:hAnsi="黑体" w:eastAsia="黑体" w:cs="黑体"/>
          <w:b/>
          <w:bCs/>
          <w:sz w:val="32"/>
          <w:szCs w:val="32"/>
        </w:rPr>
      </w:pPr>
      <w:r>
        <w:rPr>
          <w:rFonts w:hint="eastAsia" w:ascii="黑体" w:hAnsi="黑体" w:eastAsia="黑体" w:cs="黑体"/>
          <w:b/>
          <w:bCs/>
          <w:sz w:val="32"/>
          <w:szCs w:val="32"/>
        </w:rPr>
        <w:t>三、一般公共预算情况</w:t>
      </w:r>
    </w:p>
    <w:p>
      <w:pPr>
        <w:pStyle w:val="5"/>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2021年一般公共预算支出254.64万元,具体安排情况如下：</w:t>
      </w:r>
    </w:p>
    <w:p>
      <w:pPr>
        <w:pStyle w:val="5"/>
        <w:widowControl/>
        <w:numPr>
          <w:ilvl w:val="0"/>
          <w:numId w:val="1"/>
        </w:numPr>
        <w:spacing w:beforeAutospacing="0" w:afterAutospacing="0" w:line="560" w:lineRule="exact"/>
        <w:ind w:firstLine="420"/>
        <w:rPr>
          <w:rFonts w:ascii="楷体_GB2312" w:hAnsi="楷体_GB2312" w:eastAsia="楷体_GB2312" w:cs="楷体_GB2312"/>
          <w:b/>
          <w:sz w:val="32"/>
          <w:szCs w:val="32"/>
        </w:rPr>
      </w:pPr>
      <w:r>
        <w:rPr>
          <w:rFonts w:hint="eastAsia" w:ascii="楷体_GB2312" w:hAnsi="楷体_GB2312" w:eastAsia="楷体_GB2312" w:cs="楷体_GB2312"/>
          <w:b/>
          <w:sz w:val="32"/>
          <w:szCs w:val="32"/>
        </w:rPr>
        <w:t>基本支出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2021年基本支出254.64万元,比2020年预算增加40.98万元,增长19.18%,增长的主要原因是人员增加，人员经费增加。</w:t>
      </w:r>
    </w:p>
    <w:p>
      <w:pPr>
        <w:widowControl/>
        <w:shd w:val="clear" w:color="auto" w:fill="FFFFFF"/>
        <w:ind w:firstLine="48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1.工资福利支出245.68万元，其中人员经费245.68万元，比2020年预算增加38.55万元，增长18.61%。主要包括：基本工资、津贴补贴、奖金、绩效工资、基本养老保险缴费、职工基本医疗保险缴费、公务员医疗补助缴费、其他社会保障缴费、住房公积金。</w:t>
      </w:r>
    </w:p>
    <w:p>
      <w:pPr>
        <w:widowControl/>
        <w:shd w:val="clear" w:color="auto" w:fill="FFFFFF"/>
        <w:ind w:firstLine="48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2.商品和服务支出5.38万元，其中公用经费5.38万元，比2020年预算增加0.96万元，增长21.72%。主要包括：办公费、水费、电费、邮电费、取暖费、差旅费、维修（护）费、会议费、培训费、公务接待费、工会经费、福利费、公务用车运行维护费、其他交通费、其他商品和服务支出。</w:t>
      </w:r>
    </w:p>
    <w:p>
      <w:pPr>
        <w:widowControl/>
        <w:shd w:val="clear" w:color="auto" w:fill="FFFFFF"/>
        <w:ind w:firstLine="48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3.对个人和家庭的补助3.58万元，其中人员经费3.58万元，比2020年预算增加1.47万元，增长69.7%。主要包括：离休费、退休费、生活补助、医疗费补助、奖励金。</w:t>
      </w:r>
    </w:p>
    <w:p>
      <w:pPr>
        <w:pStyle w:val="5"/>
        <w:widowControl/>
        <w:spacing w:beforeAutospacing="0" w:afterAutospacing="0" w:line="560" w:lineRule="exact"/>
        <w:ind w:left="420"/>
        <w:rPr>
          <w:rFonts w:ascii="仿宋_GB2312" w:hAnsi="仿宋_GB2312" w:eastAsia="仿宋_GB2312" w:cs="仿宋_GB2312"/>
          <w:sz w:val="32"/>
          <w:szCs w:val="32"/>
        </w:rPr>
      </w:pPr>
      <w:r>
        <w:rPr>
          <w:rFonts w:hint="eastAsia" w:ascii="楷体_GB2312" w:hAnsi="楷体_GB2312" w:eastAsia="楷体_GB2312" w:cs="楷体_GB2312"/>
          <w:b/>
          <w:sz w:val="32"/>
          <w:szCs w:val="32"/>
        </w:rPr>
        <w:t>（二）项目支出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2021年一般公共预算拨款项目支出预算0万元,比2020年预算减少0万元,下降0%。</w:t>
      </w:r>
    </w:p>
    <w:p>
      <w:pPr>
        <w:pStyle w:val="5"/>
        <w:widowControl/>
        <w:spacing w:beforeAutospacing="0" w:afterAutospacing="0" w:line="560" w:lineRule="exact"/>
        <w:ind w:firstLine="640" w:firstLineChars="200"/>
        <w:rPr>
          <w:rFonts w:ascii="黑体" w:hAnsi="黑体" w:eastAsia="黑体" w:cs="黑体"/>
          <w:sz w:val="32"/>
          <w:szCs w:val="32"/>
        </w:rPr>
      </w:pPr>
      <w:r>
        <w:rPr>
          <w:rFonts w:hint="eastAsia" w:ascii="黑体" w:hAnsi="黑体" w:eastAsia="黑体" w:cs="黑体"/>
          <w:sz w:val="32"/>
          <w:szCs w:val="32"/>
          <w:shd w:val="clear" w:color="auto" w:fill="FFFFFF"/>
        </w:rPr>
        <w:t>四、部门“三公”经费、培训费、会议费等财政拨款</w:t>
      </w:r>
      <w:r>
        <w:rPr>
          <w:rFonts w:hint="eastAsia" w:ascii="黑体" w:hAnsi="黑体" w:eastAsia="黑体" w:cs="黑体"/>
          <w:sz w:val="32"/>
          <w:szCs w:val="32"/>
        </w:rPr>
        <w:t>一般性支出情况（详见部门预算公开表8、9）</w:t>
      </w:r>
    </w:p>
    <w:p>
      <w:pPr>
        <w:pStyle w:val="5"/>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（一）公务用车购置及运行维护费0万元（其中:公务用车购置0万元,公</w:t>
      </w:r>
      <w:bookmarkStart w:id="0" w:name="_GoBack"/>
      <w:bookmarkEnd w:id="0"/>
      <w:r>
        <w:rPr>
          <w:rFonts w:hint="eastAsia" w:ascii="仿宋_GB2312" w:hAnsi="仿宋_GB2312" w:eastAsia="仿宋_GB2312" w:cs="仿宋_GB2312"/>
          <w:sz w:val="32"/>
          <w:szCs w:val="32"/>
        </w:rPr>
        <w:t>务用车运行维护费0万元）,比2020年预算减少0万元,下降0%,</w:t>
      </w:r>
    </w:p>
    <w:p>
      <w:pPr>
        <w:pStyle w:val="5"/>
        <w:widowControl/>
        <w:spacing w:beforeAutospacing="0" w:afterAutospacing="0" w:line="560" w:lineRule="exact"/>
        <w:ind w:firstLine="420"/>
        <w:rPr>
          <w:rFonts w:ascii="黑体" w:hAnsi="黑体" w:eastAsia="黑体" w:cs="黑体"/>
          <w:b/>
          <w:bCs/>
          <w:sz w:val="32"/>
          <w:szCs w:val="32"/>
        </w:rPr>
      </w:pPr>
      <w:r>
        <w:rPr>
          <w:rFonts w:hint="eastAsia" w:ascii="黑体" w:hAnsi="黑体" w:eastAsia="黑体" w:cs="黑体"/>
          <w:b/>
          <w:bCs/>
          <w:sz w:val="32"/>
          <w:szCs w:val="32"/>
        </w:rPr>
        <w:t>五、其他重要事项情况说明</w:t>
      </w:r>
    </w:p>
    <w:p>
      <w:pPr>
        <w:pStyle w:val="5"/>
        <w:widowControl/>
        <w:spacing w:beforeAutospacing="0" w:afterAutospacing="0" w:line="560" w:lineRule="exact"/>
        <w:ind w:firstLine="420"/>
        <w:rPr>
          <w:rFonts w:ascii="仿宋_GB2312" w:hAnsi="仿宋_GB2312" w:eastAsia="仿宋_GB2312" w:cs="仿宋_GB2312"/>
          <w:b/>
          <w:sz w:val="32"/>
          <w:szCs w:val="32"/>
        </w:rPr>
      </w:pPr>
      <w:r>
        <w:rPr>
          <w:rFonts w:hint="eastAsia" w:ascii="仿宋_GB2312" w:hAnsi="仿宋_GB2312" w:eastAsia="仿宋_GB2312" w:cs="仿宋_GB2312"/>
          <w:b/>
          <w:sz w:val="32"/>
          <w:szCs w:val="32"/>
        </w:rPr>
        <w:t>(一）政府性基金预算支出情况</w:t>
      </w:r>
    </w:p>
    <w:p>
      <w:pPr>
        <w:pStyle w:val="5"/>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2021年预算,无政府性基金预算支出,相关表格为表,2020年使用政府性基金预算支出0万元。</w:t>
      </w:r>
    </w:p>
    <w:p>
      <w:pPr>
        <w:pStyle w:val="5"/>
        <w:widowControl/>
        <w:spacing w:beforeAutospacing="0" w:afterAutospacing="0" w:line="560" w:lineRule="exact"/>
        <w:ind w:firstLine="420"/>
        <w:rPr>
          <w:rFonts w:ascii="仿宋_GB2312" w:hAnsi="仿宋_GB2312" w:eastAsia="仿宋_GB2312" w:cs="仿宋_GB2312"/>
          <w:b/>
          <w:sz w:val="32"/>
          <w:szCs w:val="32"/>
        </w:rPr>
      </w:pPr>
      <w:r>
        <w:rPr>
          <w:rFonts w:hint="eastAsia" w:ascii="仿宋_GB2312" w:hAnsi="仿宋_GB2312" w:eastAsia="仿宋_GB2312" w:cs="仿宋_GB2312"/>
          <w:b/>
          <w:sz w:val="32"/>
          <w:szCs w:val="32"/>
        </w:rPr>
        <w:t>(二）非税收入情况</w:t>
      </w:r>
    </w:p>
    <w:p>
      <w:pPr>
        <w:pStyle w:val="5"/>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2021年本部门共有0个单位涉及非税收入，2021年计划征收0元。</w:t>
      </w:r>
    </w:p>
    <w:p>
      <w:pPr>
        <w:pStyle w:val="5"/>
        <w:widowControl/>
        <w:spacing w:beforeAutospacing="0" w:afterAutospacing="0" w:line="560" w:lineRule="exact"/>
        <w:ind w:firstLine="420"/>
        <w:rPr>
          <w:rFonts w:ascii="仿宋_GB2312" w:hAnsi="仿宋_GB2312" w:eastAsia="仿宋_GB2312" w:cs="仿宋_GB2312"/>
          <w:b/>
          <w:sz w:val="32"/>
          <w:szCs w:val="32"/>
        </w:rPr>
      </w:pPr>
      <w:r>
        <w:rPr>
          <w:rFonts w:hint="eastAsia" w:ascii="仿宋_GB2312" w:hAnsi="仿宋_GB2312" w:eastAsia="仿宋_GB2312" w:cs="仿宋_GB2312"/>
          <w:b/>
          <w:sz w:val="32"/>
          <w:szCs w:val="32"/>
        </w:rPr>
        <w:t>(三）政府采购情况</w:t>
      </w:r>
    </w:p>
    <w:p>
      <w:pPr>
        <w:pStyle w:val="5"/>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2021年机关及所属预算单位政府采购预算总额4.22万元，其中：政府采购货物预算0.46万元，政府采购工程预算0万元,政府采购服务预算3.76万元。</w:t>
      </w:r>
    </w:p>
    <w:p>
      <w:pPr>
        <w:pStyle w:val="5"/>
        <w:widowControl/>
        <w:spacing w:beforeAutospacing="0" w:afterAutospacing="0" w:line="560" w:lineRule="exact"/>
        <w:ind w:firstLine="420"/>
        <w:rPr>
          <w:rFonts w:ascii="仿宋_GB2312" w:hAnsi="仿宋_GB2312" w:eastAsia="仿宋_GB2312" w:cs="仿宋_GB2312"/>
          <w:b/>
          <w:sz w:val="32"/>
          <w:szCs w:val="32"/>
        </w:rPr>
      </w:pPr>
      <w:r>
        <w:rPr>
          <w:rFonts w:hint="eastAsia" w:ascii="仿宋_GB2312" w:hAnsi="仿宋_GB2312" w:eastAsia="仿宋_GB2312" w:cs="仿宋_GB2312"/>
          <w:b/>
          <w:sz w:val="32"/>
          <w:szCs w:val="32"/>
        </w:rPr>
        <w:t>(四）国有资产占用情况</w:t>
      </w:r>
    </w:p>
    <w:p>
      <w:pPr>
        <w:pStyle w:val="5"/>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上年末固定资产金额为472.44万元。其中：办公用房200平方米，价值26.36万元。部门及所属预算单位共有公务用车1辆,价值11.24万元。</w:t>
      </w:r>
    </w:p>
    <w:p>
      <w:pPr>
        <w:pStyle w:val="5"/>
        <w:widowControl/>
        <w:spacing w:beforeAutospacing="0" w:afterAutospacing="0" w:line="560" w:lineRule="exact"/>
        <w:ind w:firstLine="321" w:firstLineChars="100"/>
        <w:rPr>
          <w:rFonts w:ascii="仿宋_GB2312" w:hAnsi="仿宋_GB2312" w:eastAsia="仿宋_GB2312" w:cs="仿宋_GB2312"/>
          <w:b/>
          <w:sz w:val="32"/>
          <w:szCs w:val="32"/>
        </w:rPr>
      </w:pPr>
      <w:r>
        <w:rPr>
          <w:rFonts w:hint="eastAsia" w:ascii="仿宋_GB2312" w:hAnsi="仿宋_GB2312" w:eastAsia="仿宋_GB2312" w:cs="仿宋_GB2312"/>
          <w:b/>
          <w:sz w:val="32"/>
          <w:szCs w:val="32"/>
        </w:rPr>
        <w:t>（五） 重点项目情况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公共卫生服务项目。</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六、预算绩效管理情况</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（一）部门绩效评价进展情况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2021年本部门按照财政要求，将相关项目全部纳入绩效目标管理，执行过程按款项支出进度进行了监控并上报财政绩效管理部门，年终完整实现了年初制定的绩效目标，绩效目标执行良好。</w:t>
      </w:r>
    </w:p>
    <w:p>
      <w:pPr>
        <w:pStyle w:val="5"/>
        <w:widowControl/>
        <w:numPr>
          <w:ilvl w:val="0"/>
          <w:numId w:val="2"/>
        </w:numPr>
        <w:spacing w:beforeAutospacing="0" w:afterAutospacing="0" w:line="560" w:lineRule="exact"/>
        <w:rPr>
          <w:rFonts w:ascii="楷体_GB2312" w:hAnsi="楷体_GB2312" w:eastAsia="楷体_GB2312" w:cs="楷体_GB2312"/>
          <w:b/>
          <w:sz w:val="32"/>
          <w:szCs w:val="32"/>
        </w:rPr>
      </w:pPr>
      <w:r>
        <w:rPr>
          <w:rFonts w:hint="eastAsia" w:ascii="楷体_GB2312" w:hAnsi="楷体_GB2312" w:eastAsia="楷体_GB2312" w:cs="楷体_GB2312"/>
          <w:b/>
          <w:sz w:val="32"/>
          <w:szCs w:val="32"/>
        </w:rPr>
        <w:t xml:space="preserve">部门绩效评价进展情况 </w:t>
      </w:r>
    </w:p>
    <w:p>
      <w:pPr>
        <w:pStyle w:val="5"/>
        <w:widowControl/>
        <w:spacing w:beforeAutospacing="0" w:afterAutospacing="0" w:line="560" w:lineRule="exact"/>
        <w:rPr>
          <w:rFonts w:ascii="楷体_GB2312" w:hAnsi="楷体_GB2312" w:eastAsia="楷体_GB2312" w:cs="楷体_GB2312"/>
          <w:b/>
          <w:sz w:val="32"/>
          <w:szCs w:val="32"/>
        </w:rPr>
      </w:pPr>
      <w:r>
        <w:rPr>
          <w:rFonts w:hint="eastAsia" w:ascii="仿宋_GB2312" w:hAnsi="仿宋_GB2312" w:eastAsia="仿宋_GB2312" w:cs="仿宋_GB2312"/>
          <w:sz w:val="32"/>
          <w:szCs w:val="32"/>
        </w:rPr>
        <w:t xml:space="preserve">    根据财政预算绩效管理要求，我部门组织对2020年度一般公共预算项目支出开展绩效评价。共涉及资金0万元，占一般公共预算项目支出总额的0%。</w:t>
      </w:r>
    </w:p>
    <w:p>
      <w:pPr>
        <w:pStyle w:val="5"/>
        <w:widowControl/>
        <w:spacing w:beforeAutospacing="0" w:afterAutospacing="0" w:line="560" w:lineRule="exact"/>
        <w:ind w:left="640"/>
        <w:rPr>
          <w:rFonts w:ascii="黑体" w:hAnsi="黑体" w:eastAsia="黑体" w:cs="黑体"/>
          <w:sz w:val="32"/>
          <w:szCs w:val="32"/>
        </w:rPr>
      </w:pPr>
      <w:r>
        <w:rPr>
          <w:rFonts w:hint="eastAsia" w:ascii="黑体" w:hAnsi="黑体" w:eastAsia="黑体" w:cs="黑体"/>
          <w:sz w:val="32"/>
          <w:szCs w:val="32"/>
        </w:rPr>
        <w:t>名词解释</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财政拨款：指县级财政当年拨付的资金。</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经济分类：按支出的经济性质和具体用途所作的一种分类。</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一般公共服务支出：指用于保障单位正常运转、履行职能所发生的支出。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社会保障和就业支出：指用于社会保障和就业方面的支出。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医疗卫生与计划生育支出：指用于医疗卫生与计划生育方面的支出。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节能环保支出：指用于节能环保方面的支出。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住房保障支出：按照国家政策规定用于住房改革方面的支出。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转移性支出：反映政府的转移性支出。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工资福利支出：反映单位开支的在职职工和编制外长期聘用人员的各类劳动报酬，以及为上述人员缴纳的各项社会保险费等。</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商品和服务支出：反映单位购买商品和服务的支出（不包括用于购置固定资产的支出、战略性和应急储备支出，但军事方面的耐用消费品和设备的购置费、军事性建设费以及军事建筑物的购置费等在本科目中反映）。</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对个人和家庭的补助：反映政府用于对个人和家庭的补助支出。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基本支出：反映单位为保障机构正常运转和完成日常工作任务发生的支出，包括人员支出和公用支出。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项目支出：反映单位为完成特定的工作任务，在基本支出之外发生的支出。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奖金：反映机关工作人员年终一次性奖金。</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绩效工资：反映事业单位工作人员的绩效工资。</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维修（护）费：反映单位日常开支的固定资产（不含车船等交通工具）修理和维护费用，网络信息系统运行与维护费用，以及按规定提取的修购基金。</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会议费：反映单位在会议期间按规定开支的住宿费、伙食费、会议室租金、交通费、文件印刷费、医药费等支出。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培训费：反映因公出国（境）培训费以外的各类培训支出。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因公出国（境）费：反映单位公务出国（境）的国际旅费、国外城市间交通费、住宿费、伙食费、培训费、公杂费等支出。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公务接待费：反映单位按规定开支的各类公务接待（含外宾接待）支出。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公务用车：指用于履行公务的机动车辆，包括省部级干部专车、一般公务用车和执勤执法用车。</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公务用车购置费：反映公务用车车辆购置支出（含车辆购置税）。</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公务用车运行维护费：反映单位按规定保留的公务用车租用费、燃料费、维修费、过路过桥费、保险费、安全奖励费用等支出。</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其他交通费用：反映单位除公务用车运行维护费以外的其他交通费用。</w:t>
      </w:r>
    </w:p>
    <w:p>
      <w:pPr>
        <w:pStyle w:val="5"/>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生活补助：反映行政事业单位职工和遗属生活补助，因公负伤等住院治疗、住疗养院期间的伙食补助费等。</w:t>
      </w:r>
    </w:p>
    <w:p>
      <w:pPr>
        <w:pStyle w:val="5"/>
        <w:widowControl/>
        <w:spacing w:beforeAutospacing="0" w:afterAutospacing="0" w:line="560" w:lineRule="exact"/>
        <w:ind w:firstLine="640" w:firstLineChars="200"/>
      </w:pPr>
      <w:r>
        <w:rPr>
          <w:rFonts w:hint="eastAsia" w:ascii="仿宋_GB2312" w:hAnsi="仿宋_GB2312" w:eastAsia="仿宋_GB2312" w:cs="仿宋_GB2312"/>
          <w:sz w:val="32"/>
          <w:szCs w:val="32"/>
        </w:rPr>
        <w:t>采暖补贴：反映行政事业单位按规定向在职职工和离退休人员发放的住房采暖补贴。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roman"/>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6F3958"/>
    <w:multiLevelType w:val="singleLevel"/>
    <w:tmpl w:val="0C6F3958"/>
    <w:lvl w:ilvl="0" w:tentative="0">
      <w:start w:val="1"/>
      <w:numFmt w:val="chineseCounting"/>
      <w:suff w:val="nothing"/>
      <w:lvlText w:val="（%1）"/>
      <w:lvlJc w:val="left"/>
      <w:rPr>
        <w:rFonts w:hint="eastAsia"/>
      </w:rPr>
    </w:lvl>
  </w:abstractNum>
  <w:abstractNum w:abstractNumId="1">
    <w:nsid w:val="57F04A24"/>
    <w:multiLevelType w:val="multilevel"/>
    <w:tmpl w:val="57F04A24"/>
    <w:lvl w:ilvl="0" w:tentative="0">
      <w:start w:val="2"/>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M1NzI5MWRjZWY4NGZkZDA4ZGEyMGEzZmI2YmU0NzcifQ=="/>
  </w:docVars>
  <w:rsids>
    <w:rsidRoot w:val="006661A7"/>
    <w:rsid w:val="000022F3"/>
    <w:rsid w:val="000B4803"/>
    <w:rsid w:val="00134DA3"/>
    <w:rsid w:val="00185FD5"/>
    <w:rsid w:val="001A4F90"/>
    <w:rsid w:val="00224363"/>
    <w:rsid w:val="0029004E"/>
    <w:rsid w:val="00323A2F"/>
    <w:rsid w:val="00477C78"/>
    <w:rsid w:val="005A1122"/>
    <w:rsid w:val="005B5B34"/>
    <w:rsid w:val="006661A7"/>
    <w:rsid w:val="00692D0F"/>
    <w:rsid w:val="006C26D5"/>
    <w:rsid w:val="00731451"/>
    <w:rsid w:val="007B667D"/>
    <w:rsid w:val="007E0B08"/>
    <w:rsid w:val="0080526F"/>
    <w:rsid w:val="008374B5"/>
    <w:rsid w:val="00847069"/>
    <w:rsid w:val="008B463A"/>
    <w:rsid w:val="009352B5"/>
    <w:rsid w:val="00961B06"/>
    <w:rsid w:val="00A14557"/>
    <w:rsid w:val="00AE1EFA"/>
    <w:rsid w:val="00B10C43"/>
    <w:rsid w:val="00CE6D85"/>
    <w:rsid w:val="00D51A0C"/>
    <w:rsid w:val="00DB5F1F"/>
    <w:rsid w:val="00DD2C66"/>
    <w:rsid w:val="00F14ADB"/>
    <w:rsid w:val="00F7185B"/>
    <w:rsid w:val="044D62A9"/>
    <w:rsid w:val="08B67FA3"/>
    <w:rsid w:val="09BA7ECB"/>
    <w:rsid w:val="09E803C9"/>
    <w:rsid w:val="17D86992"/>
    <w:rsid w:val="1F7B2A09"/>
    <w:rsid w:val="232302CD"/>
    <w:rsid w:val="29F25D44"/>
    <w:rsid w:val="2BAD4B1B"/>
    <w:rsid w:val="2F4C17A2"/>
    <w:rsid w:val="32410FD7"/>
    <w:rsid w:val="3D070422"/>
    <w:rsid w:val="3E231A4F"/>
    <w:rsid w:val="3F0869B5"/>
    <w:rsid w:val="3F7742DE"/>
    <w:rsid w:val="40842473"/>
    <w:rsid w:val="433C354A"/>
    <w:rsid w:val="498155E2"/>
    <w:rsid w:val="49883184"/>
    <w:rsid w:val="4BAC563C"/>
    <w:rsid w:val="4C792E97"/>
    <w:rsid w:val="50352365"/>
    <w:rsid w:val="55112BF4"/>
    <w:rsid w:val="578F58B6"/>
    <w:rsid w:val="57F71E9F"/>
    <w:rsid w:val="59BB1775"/>
    <w:rsid w:val="5FBA2119"/>
    <w:rsid w:val="613F0BD1"/>
    <w:rsid w:val="6572740C"/>
    <w:rsid w:val="68754D90"/>
    <w:rsid w:val="6D684061"/>
    <w:rsid w:val="6DCE16B0"/>
    <w:rsid w:val="6EB328E9"/>
    <w:rsid w:val="6F6F0D3B"/>
    <w:rsid w:val="6FB84283"/>
    <w:rsid w:val="7F454DEC"/>
    <w:rsid w:val="7FBF69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页眉 Char"/>
    <w:basedOn w:val="7"/>
    <w:link w:val="4"/>
    <w:qFormat/>
    <w:uiPriority w:val="0"/>
    <w:rPr>
      <w:rFonts w:asciiTheme="minorHAnsi" w:hAnsiTheme="minorHAnsi" w:eastAsiaTheme="minorEastAsia" w:cstheme="minorBidi"/>
      <w:kern w:val="2"/>
      <w:sz w:val="18"/>
      <w:szCs w:val="18"/>
    </w:rPr>
  </w:style>
  <w:style w:type="character" w:customStyle="1" w:styleId="11">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3405</Words>
  <Characters>3639</Characters>
  <Lines>27</Lines>
  <Paragraphs>7</Paragraphs>
  <TotalTime>417</TotalTime>
  <ScaleCrop>false</ScaleCrop>
  <LinksUpToDate>false</LinksUpToDate>
  <CharactersWithSpaces>3647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柠夏°</cp:lastModifiedBy>
  <dcterms:modified xsi:type="dcterms:W3CDTF">2022-09-16T07:53:39Z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11AF08128098474DA40219956E034695</vt:lpwstr>
  </property>
</Properties>
</file>