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马蹄藏族乡中心卫生院</w:t>
      </w:r>
    </w:p>
    <w:p>
      <w:pPr>
        <w:pStyle w:val="2"/>
        <w:spacing w:line="5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2021年度部门预算公开情况说明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p>
    <w:p>
      <w:pPr>
        <w:pStyle w:val="5"/>
        <w:widowControl/>
        <w:spacing w:beforeAutospacing="0" w:afterAutospacing="0" w:line="560" w:lineRule="exact"/>
        <w:ind w:firstLine="640" w:firstLineChars="200"/>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按照《预算法》、《地方预决算公开操作规程》、《中共甘肃省委办公厅 甘肃省人民政府办公厅关于进一步推进预算公开工作的实施方案》，现将</w:t>
      </w:r>
      <w:r>
        <w:rPr>
          <w:rFonts w:hint="eastAsia" w:ascii="仿宋_GB2312" w:hAnsi="微软雅黑" w:eastAsia="仿宋_GB2312"/>
          <w:color w:val="333333"/>
          <w:sz w:val="32"/>
          <w:szCs w:val="32"/>
          <w:shd w:val="clear" w:color="auto" w:fill="FFFFFF"/>
          <w:lang w:eastAsia="zh-CN"/>
        </w:rPr>
        <w:t>肃南县马蹄藏族乡中心卫生院</w:t>
      </w:r>
      <w:r>
        <w:rPr>
          <w:rFonts w:hint="eastAsia" w:ascii="仿宋_GB2312" w:hAnsi="微软雅黑" w:eastAsia="仿宋_GB2312"/>
          <w:color w:val="333333"/>
          <w:sz w:val="32"/>
          <w:szCs w:val="32"/>
          <w:shd w:val="clear" w:color="auto" w:fill="FFFFFF"/>
        </w:rPr>
        <w:t>2021年部门预算情况予以公开，接受公众监督。</w:t>
      </w:r>
    </w:p>
    <w:p>
      <w:pPr>
        <w:pStyle w:val="5"/>
        <w:widowControl/>
        <w:spacing w:beforeAutospacing="0" w:afterAutospacing="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一、部门基本情况</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(一)职能职责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肃</w:t>
      </w:r>
      <w:r>
        <w:rPr>
          <w:rFonts w:hint="eastAsia" w:ascii="仿宋_GB2312" w:hAnsi="仿宋_GB2312" w:eastAsia="仿宋_GB2312" w:cs="仿宋_GB2312"/>
          <w:kern w:val="0"/>
          <w:sz w:val="32"/>
          <w:szCs w:val="32"/>
          <w:lang w:val="en-US" w:eastAsia="zh-CN" w:bidi="ar"/>
        </w:rPr>
        <w:t>南裕固族自治县马蹄藏族乡中心卫生院（马蹄藏族乡妇幼保健计划生育服务站、健康教育所）共涉及17项职责。近年来主要从事基本医疗、公共卫生、计划免疫、妇幼保健、健康教育、城乡农牧村医疗保障，提供24小时急危重症诊疗等工作。</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
        </w:rPr>
        <w:t>肃南裕固族自治县马蹄藏族乡中心卫生院（马蹄藏族乡妇幼保健计划生育服务站、健康教育所）拟设置30个内设机构，其中设村级卫生室23个，内设科室12个。</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二、部门收支总体情况</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（一）收入预算</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2021年预算收入</w:t>
      </w:r>
      <w:r>
        <w:rPr>
          <w:rFonts w:hint="eastAsia" w:ascii="仿宋_GB2312" w:hAnsi="仿宋_GB2312" w:eastAsia="仿宋_GB2312" w:cs="仿宋_GB2312"/>
          <w:sz w:val="32"/>
          <w:szCs w:val="32"/>
          <w:lang w:val="en-US" w:eastAsia="zh-CN"/>
        </w:rPr>
        <w:t>290.62</w:t>
      </w:r>
      <w:r>
        <w:rPr>
          <w:rFonts w:hint="eastAsia" w:ascii="仿宋_GB2312" w:hAnsi="仿宋_GB2312" w:eastAsia="仿宋_GB2312" w:cs="仿宋_GB2312"/>
          <w:sz w:val="32"/>
          <w:szCs w:val="32"/>
        </w:rPr>
        <w:t>元。包括:一般公共预算财政拨款收入</w:t>
      </w:r>
      <w:r>
        <w:rPr>
          <w:rFonts w:hint="eastAsia" w:ascii="仿宋_GB2312" w:hAnsi="仿宋_GB2312" w:eastAsia="仿宋_GB2312" w:cs="仿宋_GB2312"/>
          <w:sz w:val="32"/>
          <w:szCs w:val="32"/>
          <w:lang w:val="en-US" w:eastAsia="zh-CN"/>
        </w:rPr>
        <w:t>290.62</w:t>
      </w:r>
      <w:r>
        <w:rPr>
          <w:rFonts w:hint="eastAsia" w:ascii="仿宋_GB2312" w:hAnsi="仿宋_GB2312" w:eastAsia="仿宋_GB2312" w:cs="仿宋_GB2312"/>
          <w:sz w:val="32"/>
          <w:szCs w:val="32"/>
        </w:rPr>
        <w:t>元,政府性基金预算收入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元,上年结转收入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（二）支出预算</w:t>
      </w:r>
    </w:p>
    <w:p>
      <w:pPr>
        <w:pStyle w:val="5"/>
        <w:widowControl/>
        <w:spacing w:beforeAutospacing="0" w:afterAutospacing="0" w:line="560" w:lineRule="exact"/>
        <w:ind w:firstLine="42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2021年支出预算</w:t>
      </w:r>
      <w:r>
        <w:rPr>
          <w:rFonts w:hint="eastAsia" w:ascii="仿宋_GB2312" w:hAnsi="仿宋_GB2312" w:eastAsia="仿宋_GB2312" w:cs="仿宋_GB2312"/>
          <w:sz w:val="32"/>
          <w:szCs w:val="32"/>
          <w:lang w:val="en-US" w:eastAsia="zh-CN"/>
        </w:rPr>
        <w:t>290.62</w:t>
      </w:r>
      <w:r>
        <w:rPr>
          <w:rFonts w:hint="eastAsia" w:ascii="仿宋_GB2312" w:hAnsi="仿宋_GB2312" w:eastAsia="仿宋_GB2312" w:cs="仿宋_GB2312"/>
          <w:sz w:val="32"/>
          <w:szCs w:val="32"/>
        </w:rPr>
        <w:t>元。包括：一般公共服务支出</w:t>
      </w:r>
      <w:r>
        <w:rPr>
          <w:rFonts w:hint="eastAsia" w:ascii="仿宋_GB2312" w:hAnsi="仿宋_GB2312" w:eastAsia="仿宋_GB2312" w:cs="仿宋_GB2312"/>
          <w:sz w:val="32"/>
          <w:szCs w:val="32"/>
          <w:lang w:val="en-US" w:eastAsia="zh-CN"/>
        </w:rPr>
        <w:t>218.22</w:t>
      </w:r>
      <w:r>
        <w:rPr>
          <w:rFonts w:hint="eastAsia" w:ascii="仿宋_GB2312" w:hAnsi="仿宋_GB2312" w:eastAsia="仿宋_GB2312" w:cs="仿宋_GB2312"/>
          <w:sz w:val="32"/>
          <w:szCs w:val="32"/>
        </w:rPr>
        <w:t>元;社会保障和就业支出</w:t>
      </w:r>
      <w:r>
        <w:rPr>
          <w:rFonts w:hint="eastAsia" w:ascii="仿宋_GB2312" w:hAnsi="仿宋_GB2312" w:eastAsia="仿宋_GB2312" w:cs="仿宋_GB2312"/>
          <w:sz w:val="32"/>
          <w:szCs w:val="32"/>
          <w:lang w:val="en-US" w:eastAsia="zh-CN"/>
        </w:rPr>
        <w:t>48.73</w:t>
      </w:r>
      <w:r>
        <w:rPr>
          <w:rFonts w:hint="eastAsia" w:ascii="仿宋_GB2312" w:hAnsi="仿宋_GB2312" w:eastAsia="仿宋_GB2312" w:cs="仿宋_GB2312"/>
          <w:sz w:val="32"/>
          <w:szCs w:val="32"/>
        </w:rPr>
        <w:t>元;卫生健康支出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元;节能环保支出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元;住房保障支出</w:t>
      </w:r>
      <w:r>
        <w:rPr>
          <w:rFonts w:hint="eastAsia" w:ascii="仿宋_GB2312" w:hAnsi="仿宋_GB2312" w:eastAsia="仿宋_GB2312" w:cs="仿宋_GB2312"/>
          <w:sz w:val="32"/>
          <w:szCs w:val="32"/>
          <w:lang w:val="en-US" w:eastAsia="zh-CN"/>
        </w:rPr>
        <w:t>23.67</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三、一般公共预算情况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w:t>
      </w:r>
      <w:r>
        <w:rPr>
          <w:rFonts w:hint="eastAsia" w:ascii="仿宋_GB2312" w:hAnsi="仿宋_GB2312" w:eastAsia="仿宋_GB2312" w:cs="仿宋_GB2312"/>
          <w:sz w:val="32"/>
          <w:szCs w:val="32"/>
          <w:lang w:val="en-US" w:eastAsia="zh-CN"/>
        </w:rPr>
        <w:t>290.62</w:t>
      </w:r>
      <w:r>
        <w:rPr>
          <w:rFonts w:hint="eastAsia" w:ascii="仿宋_GB2312" w:hAnsi="仿宋_GB2312" w:eastAsia="仿宋_GB2312" w:cs="仿宋_GB2312"/>
          <w:sz w:val="32"/>
          <w:szCs w:val="32"/>
        </w:rPr>
        <w:t>元,具体安排情况如下：</w:t>
      </w:r>
    </w:p>
    <w:p>
      <w:pPr>
        <w:pStyle w:val="5"/>
        <w:widowControl/>
        <w:numPr>
          <w:ilvl w:val="0"/>
          <w:numId w:val="1"/>
        </w:numPr>
        <w:spacing w:beforeAutospacing="0" w:afterAutospacing="0" w:line="560" w:lineRule="exact"/>
        <w:ind w:left="-420" w:leftChars="0" w:firstLine="420" w:firstLineChars="0"/>
        <w:rPr>
          <w:rFonts w:ascii="楷体_GB2312" w:hAnsi="楷体_GB2312" w:eastAsia="楷体_GB2312" w:cs="楷体_GB2312"/>
          <w:b/>
          <w:sz w:val="32"/>
          <w:szCs w:val="32"/>
        </w:rPr>
      </w:pPr>
      <w:r>
        <w:rPr>
          <w:rFonts w:hint="eastAsia" w:ascii="楷体_GB2312" w:hAnsi="楷体_GB2312" w:eastAsia="楷体_GB2312" w:cs="楷体_GB2312"/>
          <w:b/>
          <w:sz w:val="32"/>
          <w:szCs w:val="32"/>
        </w:rPr>
        <w:t>基本支出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2021年基本支出</w:t>
      </w:r>
      <w:r>
        <w:rPr>
          <w:rFonts w:hint="eastAsia" w:ascii="仿宋_GB2312" w:hAnsi="仿宋_GB2312" w:eastAsia="仿宋_GB2312" w:cs="仿宋_GB2312"/>
          <w:sz w:val="32"/>
          <w:szCs w:val="32"/>
          <w:lang w:val="en-US" w:eastAsia="zh-CN"/>
        </w:rPr>
        <w:t>290.62</w:t>
      </w:r>
      <w:r>
        <w:rPr>
          <w:rFonts w:hint="eastAsia" w:ascii="仿宋_GB2312" w:hAnsi="仿宋_GB2312" w:eastAsia="仿宋_GB2312" w:cs="仿宋_GB2312"/>
          <w:sz w:val="32"/>
          <w:szCs w:val="32"/>
        </w:rPr>
        <w:t>元,比2020年预算增加</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val="en-US" w:eastAsia="zh-CN"/>
        </w:rPr>
        <w:t>20.74</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本年人数增加</w:t>
      </w:r>
      <w:r>
        <w:rPr>
          <w:rFonts w:hint="eastAsia" w:ascii="仿宋_GB2312" w:hAnsi="仿宋_GB2312" w:eastAsia="仿宋_GB2312" w:cs="仿宋_GB2312"/>
          <w:sz w:val="32"/>
          <w:szCs w:val="32"/>
        </w:rPr>
        <w:t>。</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1.工资福利支出</w:t>
      </w:r>
      <w:r>
        <w:rPr>
          <w:rFonts w:hint="eastAsia" w:ascii="仿宋_GB2312" w:hAnsi="微软雅黑" w:eastAsia="仿宋_GB2312" w:cs="宋体"/>
          <w:color w:val="000000"/>
          <w:kern w:val="0"/>
          <w:sz w:val="32"/>
          <w:szCs w:val="32"/>
          <w:lang w:val="en-US" w:eastAsia="zh-CN"/>
        </w:rPr>
        <w:t>280.42</w:t>
      </w:r>
      <w:r>
        <w:rPr>
          <w:rFonts w:hint="eastAsia" w:ascii="仿宋_GB2312" w:hAnsi="微软雅黑" w:eastAsia="仿宋_GB2312" w:cs="宋体"/>
          <w:color w:val="000000"/>
          <w:kern w:val="0"/>
          <w:sz w:val="32"/>
          <w:szCs w:val="32"/>
        </w:rPr>
        <w:t>万元，其中人员经费</w:t>
      </w:r>
      <w:r>
        <w:rPr>
          <w:rFonts w:hint="eastAsia" w:ascii="仿宋_GB2312" w:hAnsi="微软雅黑" w:eastAsia="仿宋_GB2312" w:cs="宋体"/>
          <w:color w:val="000000"/>
          <w:kern w:val="0"/>
          <w:sz w:val="32"/>
          <w:szCs w:val="32"/>
          <w:lang w:val="en-US" w:eastAsia="zh-CN"/>
        </w:rPr>
        <w:t>280.42</w:t>
      </w:r>
      <w:r>
        <w:rPr>
          <w:rFonts w:hint="eastAsia" w:ascii="仿宋_GB2312" w:hAnsi="微软雅黑" w:eastAsia="仿宋_GB2312" w:cs="宋体"/>
          <w:color w:val="000000"/>
          <w:kern w:val="0"/>
          <w:sz w:val="32"/>
          <w:szCs w:val="32"/>
        </w:rPr>
        <w:t>万元。主要包括：基本工资、津贴补贴、奖金、绩效工资、基本养老保险缴费、职工基本医疗保险缴费、公务员医疗补助缴费、其他社会保障缴费、住房公积金。</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2.商品和服务支出</w:t>
      </w:r>
      <w:r>
        <w:rPr>
          <w:rFonts w:hint="eastAsia" w:ascii="仿宋_GB2312" w:hAnsi="微软雅黑" w:eastAsia="仿宋_GB2312" w:cs="宋体"/>
          <w:color w:val="000000"/>
          <w:kern w:val="0"/>
          <w:sz w:val="32"/>
          <w:szCs w:val="32"/>
          <w:lang w:val="en-US" w:eastAsia="zh-CN"/>
        </w:rPr>
        <w:t>6.11</w:t>
      </w:r>
      <w:r>
        <w:rPr>
          <w:rFonts w:hint="eastAsia" w:ascii="仿宋_GB2312" w:hAnsi="微软雅黑" w:eastAsia="仿宋_GB2312" w:cs="宋体"/>
          <w:color w:val="000000"/>
          <w:kern w:val="0"/>
          <w:sz w:val="32"/>
          <w:szCs w:val="32"/>
        </w:rPr>
        <w:t>万元，其中公用经费</w:t>
      </w:r>
      <w:r>
        <w:rPr>
          <w:rFonts w:hint="eastAsia" w:ascii="仿宋_GB2312" w:hAnsi="微软雅黑" w:eastAsia="仿宋_GB2312" w:cs="宋体"/>
          <w:color w:val="000000"/>
          <w:kern w:val="0"/>
          <w:sz w:val="32"/>
          <w:szCs w:val="32"/>
          <w:lang w:val="en-US" w:eastAsia="zh-CN"/>
        </w:rPr>
        <w:t>6.11</w:t>
      </w:r>
      <w:r>
        <w:rPr>
          <w:rFonts w:hint="eastAsia" w:ascii="仿宋_GB2312" w:hAnsi="微软雅黑" w:eastAsia="仿宋_GB2312" w:cs="宋体"/>
          <w:color w:val="000000"/>
          <w:kern w:val="0"/>
          <w:sz w:val="32"/>
          <w:szCs w:val="32"/>
        </w:rPr>
        <w:t>万元。主要包括：办公费、水费、电费、邮电费、取暖费、差旅费、维修（护）费、会议费、培训费、公务接待费、工会经费、福利费、公务用车运行维护费、其他交通费、其他商品和服务支出。</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3.对个人和家庭的补助</w:t>
      </w:r>
      <w:r>
        <w:rPr>
          <w:rFonts w:hint="eastAsia" w:ascii="仿宋_GB2312" w:hAnsi="微软雅黑" w:eastAsia="仿宋_GB2312" w:cs="宋体"/>
          <w:color w:val="000000"/>
          <w:kern w:val="0"/>
          <w:sz w:val="32"/>
          <w:szCs w:val="32"/>
          <w:lang w:val="en-US" w:eastAsia="zh-CN"/>
        </w:rPr>
        <w:t>4.09</w:t>
      </w:r>
      <w:r>
        <w:rPr>
          <w:rFonts w:hint="eastAsia" w:ascii="仿宋_GB2312" w:hAnsi="微软雅黑" w:eastAsia="仿宋_GB2312" w:cs="宋体"/>
          <w:color w:val="000000"/>
          <w:kern w:val="0"/>
          <w:sz w:val="32"/>
          <w:szCs w:val="32"/>
        </w:rPr>
        <w:t>万元，其中人员经费</w:t>
      </w:r>
      <w:r>
        <w:rPr>
          <w:rFonts w:hint="eastAsia" w:ascii="仿宋_GB2312" w:hAnsi="微软雅黑" w:eastAsia="仿宋_GB2312" w:cs="宋体"/>
          <w:color w:val="000000"/>
          <w:kern w:val="0"/>
          <w:sz w:val="32"/>
          <w:szCs w:val="32"/>
          <w:lang w:val="en-US" w:eastAsia="zh-CN"/>
        </w:rPr>
        <w:t>4.09</w:t>
      </w:r>
      <w:r>
        <w:rPr>
          <w:rFonts w:hint="eastAsia" w:ascii="仿宋_GB2312" w:hAnsi="微软雅黑" w:eastAsia="仿宋_GB2312" w:cs="宋体"/>
          <w:color w:val="000000"/>
          <w:kern w:val="0"/>
          <w:sz w:val="32"/>
          <w:szCs w:val="32"/>
        </w:rPr>
        <w:t>万元。主要包括：离休费、退休费、生活补助、医疗费补助、奖励金。</w:t>
      </w:r>
    </w:p>
    <w:p>
      <w:pPr>
        <w:pStyle w:val="5"/>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四、部门“三公”经费、培训费、会议费等财政拨款</w:t>
      </w:r>
      <w:r>
        <w:rPr>
          <w:rFonts w:hint="eastAsia" w:ascii="黑体" w:hAnsi="黑体" w:eastAsia="黑体" w:cs="黑体"/>
          <w:sz w:val="32"/>
          <w:szCs w:val="32"/>
        </w:rPr>
        <w:t>一般性支出情况（详见部门预算公开表8、9）</w:t>
      </w:r>
    </w:p>
    <w:p>
      <w:pPr>
        <w:pStyle w:val="5"/>
        <w:widowControl/>
        <w:spacing w:beforeAutospacing="0" w:afterAutospacing="0" w:line="560" w:lineRule="exact"/>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（一）因公出国（境）费用</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元,比2020年预算增加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pStyle w:val="5"/>
        <w:widowControl/>
        <w:spacing w:beforeAutospacing="0" w:afterAutospacing="0" w:line="560" w:lineRule="exact"/>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（二）公务接待费</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元，比2020年预算减少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pStyle w:val="5"/>
        <w:widowControl/>
        <w:spacing w:beforeAutospacing="0" w:afterAutospacing="0" w:line="560" w:lineRule="exact"/>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（三）公务用车购置及运行维护费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万元（其中:公务用车购置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元,公务用车运行维护费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（四）培训费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eastAsia="zh-CN"/>
        </w:rPr>
        <w:t>和下降</w:t>
      </w:r>
      <w:r>
        <w:rPr>
          <w:rFonts w:hint="eastAsia" w:ascii="仿宋_GB2312" w:hAnsi="仿宋_GB2312" w:eastAsia="仿宋_GB2312" w:cs="仿宋_GB2312"/>
          <w:sz w:val="32"/>
          <w:szCs w:val="32"/>
        </w:rPr>
        <w:t>。</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（五）会议费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eastAsia="zh-CN"/>
        </w:rPr>
        <w:t>和下降</w:t>
      </w:r>
      <w:r>
        <w:rPr>
          <w:rFonts w:hint="eastAsia" w:ascii="仿宋_GB2312" w:hAnsi="仿宋_GB2312" w:eastAsia="仿宋_GB2312" w:cs="仿宋_GB2312"/>
          <w:sz w:val="32"/>
          <w:szCs w:val="32"/>
        </w:rPr>
        <w:t>。</w:t>
      </w:r>
    </w:p>
    <w:p>
      <w:pPr>
        <w:pStyle w:val="5"/>
        <w:widowControl/>
        <w:spacing w:beforeAutospacing="0" w:afterAutospacing="0" w:line="560" w:lineRule="exact"/>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（六）机关运行费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eastAsia="zh-CN"/>
        </w:rPr>
        <w:t>和下降。</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五、其他重要事项情况说明</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(一）政府性基金预算支出情况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2021年预算,无政府性基金预算支出,相关表格为表,2020年使用政府性基金预算支出0万元。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(二）非税收入情况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2021年本部门共有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个单位涉及非税收入，2021年计划征收</w:t>
      </w:r>
      <w:r>
        <w:rPr>
          <w:rFonts w:hint="eastAsia" w:ascii="仿宋_GB2312" w:hAnsi="仿宋_GB2312" w:eastAsia="仿宋_GB2312" w:cs="仿宋_GB2312"/>
          <w:sz w:val="32"/>
          <w:szCs w:val="32"/>
          <w:lang w:val="en-US" w:eastAsia="zh-CN"/>
        </w:rPr>
        <w:t>1253</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2021年机关及所属预算单位政府采购预算总额</w:t>
      </w:r>
      <w:r>
        <w:rPr>
          <w:rFonts w:hint="eastAsia" w:ascii="仿宋_GB2312" w:hAnsi="仿宋_GB2312" w:eastAsia="仿宋_GB2312" w:cs="仿宋_GB2312"/>
          <w:sz w:val="32"/>
          <w:szCs w:val="32"/>
          <w:lang w:val="en-US" w:eastAsia="zh-CN"/>
        </w:rPr>
        <w:t>7.31万</w:t>
      </w:r>
      <w:r>
        <w:rPr>
          <w:rFonts w:hint="eastAsia" w:ascii="仿宋_GB2312" w:hAnsi="仿宋_GB2312" w:eastAsia="仿宋_GB2312" w:cs="仿宋_GB2312"/>
          <w:sz w:val="32"/>
          <w:szCs w:val="32"/>
        </w:rPr>
        <w:t>元，其中：政府采购货物预算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元，政府采购工程预算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元,政府采购服务预算</w:t>
      </w:r>
      <w:r>
        <w:rPr>
          <w:rFonts w:hint="eastAsia" w:ascii="仿宋_GB2312" w:hAnsi="仿宋_GB2312" w:eastAsia="仿宋_GB2312" w:cs="仿宋_GB2312"/>
          <w:sz w:val="32"/>
          <w:szCs w:val="32"/>
          <w:lang w:val="en-US" w:eastAsia="zh-CN"/>
        </w:rPr>
        <w:t>4.9万</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(四）国有资产占用情况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633.49万</w:t>
      </w:r>
      <w:r>
        <w:rPr>
          <w:rFonts w:hint="eastAsia" w:ascii="仿宋_GB2312" w:hAnsi="仿宋_GB2312" w:eastAsia="仿宋_GB2312" w:cs="仿宋_GB2312"/>
          <w:sz w:val="32"/>
          <w:szCs w:val="32"/>
        </w:rPr>
        <w:t>元。其中：办公用房</w:t>
      </w:r>
      <w:r>
        <w:rPr>
          <w:rFonts w:hint="eastAsia" w:ascii="仿宋_GB2312" w:hAnsi="仿宋_GB2312" w:eastAsia="仿宋_GB2312" w:cs="仿宋_GB2312"/>
          <w:sz w:val="32"/>
          <w:szCs w:val="32"/>
          <w:lang w:val="en-US" w:eastAsia="zh-CN"/>
        </w:rPr>
        <w:t>3169.07</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464.83万</w:t>
      </w:r>
      <w:r>
        <w:rPr>
          <w:rFonts w:hint="eastAsia" w:ascii="仿宋_GB2312" w:hAnsi="仿宋_GB2312" w:eastAsia="仿宋_GB2312" w:cs="仿宋_GB2312"/>
          <w:sz w:val="32"/>
          <w:szCs w:val="32"/>
        </w:rPr>
        <w:t>元。部门及所属预算单位共有公务用车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12.32万</w:t>
      </w:r>
      <w:r>
        <w:rPr>
          <w:rFonts w:hint="eastAsia" w:ascii="仿宋_GB2312" w:hAnsi="仿宋_GB2312" w:eastAsia="仿宋_GB2312" w:cs="仿宋_GB2312"/>
          <w:sz w:val="32"/>
          <w:szCs w:val="32"/>
        </w:rPr>
        <w:t>元。单价20万元以上的设备价值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 重点项目情况</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无</w:t>
      </w:r>
    </w:p>
    <w:p>
      <w:pPr>
        <w:spacing w:line="560" w:lineRule="exact"/>
        <w:ind w:firstLine="320" w:firstLineChars="100"/>
        <w:rPr>
          <w:rFonts w:ascii="黑体" w:hAnsi="黑体" w:eastAsia="黑体" w:cs="黑体"/>
          <w:sz w:val="32"/>
          <w:szCs w:val="32"/>
        </w:rPr>
      </w:pPr>
      <w:r>
        <w:rPr>
          <w:rFonts w:hint="eastAsia" w:ascii="黑体" w:hAnsi="黑体" w:eastAsia="黑体" w:cs="黑体"/>
          <w:sz w:val="32"/>
          <w:szCs w:val="32"/>
        </w:rPr>
        <w:t>六、预算绩效管理情况</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（一）部门绩效评价进展情况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2021年本部门按照财政要求，将相关项目全部纳入绩效目标管理，执行过程按款项支出进度进行了监控并上报财政绩效管理部门，年终完整实现了年初制定的绩效目标，绩效目标执行良好。</w:t>
      </w:r>
    </w:p>
    <w:p>
      <w:pPr>
        <w:pStyle w:val="5"/>
        <w:widowControl/>
        <w:numPr>
          <w:ilvl w:val="0"/>
          <w:numId w:val="1"/>
        </w:numPr>
        <w:spacing w:beforeAutospacing="0" w:afterAutospacing="0" w:line="560" w:lineRule="exact"/>
        <w:ind w:left="-420" w:leftChars="0" w:firstLine="420" w:firstLineChars="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 xml:space="preserve">部门绩效评价进展情况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2022年本</w:t>
      </w:r>
      <w:r>
        <w:rPr>
          <w:rFonts w:hint="eastAsia" w:ascii="仿宋_GB2312" w:hAnsi="仿宋_GB2312" w:eastAsia="仿宋_GB2312" w:cs="仿宋_GB2312"/>
          <w:i w:val="0"/>
          <w:iCs w:val="0"/>
          <w:caps w:val="0"/>
          <w:color w:val="auto"/>
          <w:spacing w:val="0"/>
          <w:sz w:val="32"/>
          <w:szCs w:val="32"/>
          <w:shd w:val="clear" w:fill="FFFFFF"/>
          <w:lang w:eastAsia="zh-CN"/>
        </w:rPr>
        <w:t>单位</w:t>
      </w:r>
      <w:r>
        <w:rPr>
          <w:rFonts w:hint="eastAsia" w:ascii="仿宋_GB2312" w:hAnsi="仿宋_GB2312" w:eastAsia="仿宋_GB2312" w:cs="仿宋_GB2312"/>
          <w:i w:val="0"/>
          <w:iCs w:val="0"/>
          <w:caps w:val="0"/>
          <w:color w:val="auto"/>
          <w:spacing w:val="0"/>
          <w:sz w:val="32"/>
          <w:szCs w:val="32"/>
          <w:shd w:val="clear" w:fill="FFFFFF"/>
        </w:rPr>
        <w:t>按照财政要求，将相关项目全部纳入绩效目标管理，执行过程按款项支出进度进行了监控并上报财政绩效管理部门，年终完整实现了年初制定的绩效目标，绩效目标执行良好。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(二)部门绩效评价进展情况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2022年预算中实行绩效目标管理的项目21个，主要是:⑴基本公共卫生服务补助金;</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各乡镇卫生院药品零差价;</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60岁以上离岗乡村医生养老补助金;</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在岗乡村医生参加企业养老保险补助金;</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各乡镇卫生院、村卫生室采暖费补助款;</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lang w:eastAsia="zh-CN"/>
        </w:rPr>
        <w:t>）新冠肺炎疫情防控经费；（</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lang w:eastAsia="zh-CN"/>
        </w:rPr>
        <w:t>）基本药物补助资金（</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lang w:eastAsia="zh-CN"/>
        </w:rPr>
        <w:t>）长临护士生活补助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jc w:val="left"/>
        <w:rPr>
          <w:rFonts w:hint="eastAsia" w:ascii="楷体_GB2312" w:hAnsi="楷体_GB2312" w:eastAsia="楷体_GB2312" w:cs="楷体_GB2312"/>
          <w:b/>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涉及县级财政安排一般公共预算财政拨款</w:t>
      </w:r>
      <w:r>
        <w:rPr>
          <w:rFonts w:hint="eastAsia" w:ascii="仿宋_GB2312" w:hAnsi="仿宋_GB2312" w:eastAsia="仿宋_GB2312" w:cs="仿宋_GB2312"/>
          <w:i w:val="0"/>
          <w:iCs w:val="0"/>
          <w:caps w:val="0"/>
          <w:color w:val="auto"/>
          <w:spacing w:val="0"/>
          <w:sz w:val="32"/>
          <w:szCs w:val="32"/>
          <w:shd w:val="clear" w:fill="FFFFFF"/>
          <w:lang w:val="en-US" w:eastAsia="zh-CN"/>
        </w:rPr>
        <w:t>290.62</w:t>
      </w:r>
      <w:r>
        <w:rPr>
          <w:rFonts w:hint="eastAsia" w:ascii="仿宋_GB2312" w:hAnsi="仿宋_GB2312" w:eastAsia="仿宋_GB2312" w:cs="仿宋_GB2312"/>
          <w:i w:val="0"/>
          <w:iCs w:val="0"/>
          <w:caps w:val="0"/>
          <w:color w:val="auto"/>
          <w:spacing w:val="0"/>
          <w:sz w:val="32"/>
          <w:szCs w:val="32"/>
          <w:shd w:val="clear" w:fill="FFFFFF"/>
        </w:rPr>
        <w:t>万元。其中:组织自评项目</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个,涉及</w:t>
      </w:r>
      <w:r>
        <w:rPr>
          <w:rFonts w:hint="eastAsia" w:ascii="仿宋_GB2312" w:hAnsi="仿宋_GB2312" w:eastAsia="仿宋_GB2312" w:cs="仿宋_GB2312"/>
          <w:i w:val="0"/>
          <w:iCs w:val="0"/>
          <w:caps w:val="0"/>
          <w:color w:val="auto"/>
          <w:spacing w:val="0"/>
          <w:sz w:val="32"/>
          <w:szCs w:val="32"/>
          <w:shd w:val="clear" w:fill="FFFFFF"/>
          <w:lang w:val="en-US" w:eastAsia="zh-CN"/>
        </w:rPr>
        <w:t>67.32</w:t>
      </w:r>
      <w:r>
        <w:rPr>
          <w:rFonts w:hint="eastAsia" w:ascii="仿宋_GB2312" w:hAnsi="仿宋_GB2312" w:eastAsia="仿宋_GB2312" w:cs="仿宋_GB2312"/>
          <w:i w:val="0"/>
          <w:iCs w:val="0"/>
          <w:caps w:val="0"/>
          <w:color w:val="auto"/>
          <w:spacing w:val="0"/>
          <w:sz w:val="32"/>
          <w:szCs w:val="32"/>
          <w:shd w:val="clear" w:fill="FFFFFF"/>
        </w:rPr>
        <w:t>万元,占部门预算安排总额的</w:t>
      </w:r>
      <w:r>
        <w:rPr>
          <w:rFonts w:hint="eastAsia" w:ascii="仿宋_GB2312" w:hAnsi="仿宋_GB2312" w:eastAsia="仿宋_GB2312" w:cs="仿宋_GB2312"/>
          <w:i w:val="0"/>
          <w:iCs w:val="0"/>
          <w:caps w:val="0"/>
          <w:color w:val="auto"/>
          <w:spacing w:val="0"/>
          <w:sz w:val="32"/>
          <w:szCs w:val="32"/>
          <w:shd w:val="clear" w:fill="FFFFFF"/>
          <w:lang w:val="en-US" w:eastAsia="zh-CN"/>
        </w:rPr>
        <w:t>23.16</w:t>
      </w:r>
      <w:r>
        <w:rPr>
          <w:rFonts w:hint="eastAsia" w:ascii="仿宋_GB2312" w:hAnsi="仿宋_GB2312" w:eastAsia="仿宋_GB2312" w:cs="仿宋_GB2312"/>
          <w:i w:val="0"/>
          <w:iCs w:val="0"/>
          <w:caps w:val="0"/>
          <w:color w:val="auto"/>
          <w:spacing w:val="0"/>
          <w:sz w:val="32"/>
          <w:szCs w:val="32"/>
          <w:shd w:val="clear" w:fill="FFFFFF"/>
        </w:rPr>
        <w:t>%。确定中期绩效评价试点项目1个。</w:t>
      </w:r>
    </w:p>
    <w:p>
      <w:pPr>
        <w:pStyle w:val="5"/>
        <w:widowControl/>
        <w:numPr>
          <w:ilvl w:val="0"/>
          <w:numId w:val="2"/>
        </w:numPr>
        <w:spacing w:beforeAutospacing="0" w:afterAutospacing="0" w:line="560" w:lineRule="exact"/>
        <w:ind w:left="620" w:leftChars="0" w:firstLine="640" w:firstLineChars="0"/>
        <w:jc w:val="both"/>
        <w:rPr>
          <w:rFonts w:ascii="黑体" w:hAnsi="黑体" w:eastAsia="黑体" w:cs="黑体"/>
          <w:sz w:val="32"/>
          <w:szCs w:val="32"/>
        </w:rPr>
      </w:pPr>
      <w:r>
        <w:rPr>
          <w:rFonts w:hint="eastAsia" w:ascii="黑体" w:hAnsi="黑体" w:eastAsia="黑体" w:cs="黑体"/>
          <w:sz w:val="32"/>
          <w:szCs w:val="32"/>
        </w:rPr>
        <w:t>名词解释</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bookmarkStart w:id="0" w:name="_GoBack"/>
      <w:bookmarkEnd w:id="0"/>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5"/>
        <w:widowControl/>
        <w:spacing w:beforeAutospacing="0" w:afterAutospacing="0" w:line="560" w:lineRule="exact"/>
        <w:ind w:firstLine="640" w:firstLineChars="200"/>
      </w:pPr>
      <w:r>
        <w:rPr>
          <w:rFonts w:hint="eastAsia" w:ascii="仿宋_GB2312" w:hAnsi="仿宋_GB2312" w:eastAsia="仿宋_GB2312" w:cs="仿宋_GB2312"/>
          <w:sz w:val="32"/>
          <w:szCs w:val="32"/>
        </w:rPr>
        <w:t>采暖补贴：反映行政事业单位按规定向在职职工和离退休人员发放的住房采暖补贴。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8F0"/>
    <w:multiLevelType w:val="singleLevel"/>
    <w:tmpl w:val="A43FB8F0"/>
    <w:lvl w:ilvl="0" w:tentative="0">
      <w:start w:val="7"/>
      <w:numFmt w:val="chineseCounting"/>
      <w:suff w:val="nothing"/>
      <w:lvlText w:val="%1、"/>
      <w:lvlJc w:val="left"/>
      <w:pPr>
        <w:ind w:left="620"/>
      </w:pPr>
      <w:rPr>
        <w:rFonts w:hint="eastAsia"/>
      </w:rPr>
    </w:lvl>
  </w:abstractNum>
  <w:abstractNum w:abstractNumId="1">
    <w:nsid w:val="0C6F3958"/>
    <w:multiLevelType w:val="singleLevel"/>
    <w:tmpl w:val="0C6F3958"/>
    <w:lvl w:ilvl="0" w:tentative="0">
      <w:start w:val="1"/>
      <w:numFmt w:val="chineseCounting"/>
      <w:suff w:val="nothing"/>
      <w:lvlText w:val="（%1）"/>
      <w:lvlJc w:val="left"/>
      <w:pPr>
        <w:ind w:left="-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NzI5MWRjZWY4NGZkZDA4ZGEyMGEzZmI2YmU0NzcifQ=="/>
  </w:docVars>
  <w:rsids>
    <w:rsidRoot w:val="006661A7"/>
    <w:rsid w:val="000022F3"/>
    <w:rsid w:val="000B4803"/>
    <w:rsid w:val="00185FD5"/>
    <w:rsid w:val="00224363"/>
    <w:rsid w:val="00323A2F"/>
    <w:rsid w:val="006661A7"/>
    <w:rsid w:val="00692D0F"/>
    <w:rsid w:val="006C26D5"/>
    <w:rsid w:val="00731451"/>
    <w:rsid w:val="008374B5"/>
    <w:rsid w:val="00B10C43"/>
    <w:rsid w:val="00CE6D85"/>
    <w:rsid w:val="00DB5F1F"/>
    <w:rsid w:val="00F14ADB"/>
    <w:rsid w:val="00F7185B"/>
    <w:rsid w:val="044D62A9"/>
    <w:rsid w:val="07BE67B6"/>
    <w:rsid w:val="08B67FA3"/>
    <w:rsid w:val="09BA7ECB"/>
    <w:rsid w:val="09E803C9"/>
    <w:rsid w:val="14516C70"/>
    <w:rsid w:val="17D86992"/>
    <w:rsid w:val="1EFF7853"/>
    <w:rsid w:val="1F7B2A09"/>
    <w:rsid w:val="232302CD"/>
    <w:rsid w:val="29F25D44"/>
    <w:rsid w:val="2BAD4B1B"/>
    <w:rsid w:val="2F4C17A2"/>
    <w:rsid w:val="32410FD7"/>
    <w:rsid w:val="328815DF"/>
    <w:rsid w:val="336229D2"/>
    <w:rsid w:val="3D070422"/>
    <w:rsid w:val="3E231A4F"/>
    <w:rsid w:val="3F0869B5"/>
    <w:rsid w:val="3F7742DE"/>
    <w:rsid w:val="3FB91F00"/>
    <w:rsid w:val="3FF27CCA"/>
    <w:rsid w:val="40842473"/>
    <w:rsid w:val="433C354A"/>
    <w:rsid w:val="43D62B84"/>
    <w:rsid w:val="49883184"/>
    <w:rsid w:val="4BAC563C"/>
    <w:rsid w:val="4C792E97"/>
    <w:rsid w:val="50352365"/>
    <w:rsid w:val="55112BF4"/>
    <w:rsid w:val="578F58B6"/>
    <w:rsid w:val="57F71E9F"/>
    <w:rsid w:val="59BB1775"/>
    <w:rsid w:val="5FBA2119"/>
    <w:rsid w:val="613F0BD1"/>
    <w:rsid w:val="62A6025D"/>
    <w:rsid w:val="6572740C"/>
    <w:rsid w:val="68754D90"/>
    <w:rsid w:val="6C570A0D"/>
    <w:rsid w:val="6DCE16B0"/>
    <w:rsid w:val="6EB328E9"/>
    <w:rsid w:val="6F6F0D3B"/>
    <w:rsid w:val="6FB84283"/>
    <w:rsid w:val="7F454DEC"/>
    <w:rsid w:val="7FBF6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2751</Words>
  <Characters>2931</Characters>
  <Lines>22</Lines>
  <Paragraphs>6</Paragraphs>
  <TotalTime>0</TotalTime>
  <ScaleCrop>false</ScaleCrop>
  <LinksUpToDate>false</LinksUpToDate>
  <CharactersWithSpaces>2937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柠夏°</cp:lastModifiedBy>
  <dcterms:modified xsi:type="dcterms:W3CDTF">2022-09-16T07:53:01Z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3C1372B777E6493E8DACC96B19B6F420</vt:lpwstr>
  </property>
</Properties>
</file>